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bCs/>
          <w:sz w:val="32"/>
          <w:szCs w:val="32"/>
        </w:rPr>
      </w:pPr>
      <w:r>
        <w:rPr>
          <w:rFonts w:ascii="Times New Roman" w:hAnsi="Times New Roman"/>
          <w:bCs/>
          <w:sz w:val="32"/>
          <w:szCs w:val="32"/>
        </w:rPr>
        <w:t>附件1</w:t>
      </w:r>
    </w:p>
    <w:p>
      <w:pPr>
        <w:spacing w:line="600" w:lineRule="exact"/>
        <w:jc w:val="center"/>
        <w:rPr>
          <w:rFonts w:ascii="Times New Roman" w:hAnsi="Times New Roman"/>
          <w:b/>
          <w:sz w:val="32"/>
          <w:szCs w:val="32"/>
        </w:rPr>
      </w:pPr>
      <w:r>
        <w:rPr>
          <w:rFonts w:ascii="Times New Roman" w:hAnsi="Times New Roman"/>
          <w:b/>
          <w:sz w:val="32"/>
          <w:szCs w:val="32"/>
        </w:rPr>
        <w:t>承诺函</w:t>
      </w:r>
    </w:p>
    <w:p>
      <w:pPr>
        <w:spacing w:line="600" w:lineRule="exact"/>
        <w:rPr>
          <w:rFonts w:ascii="Times New Roman" w:hAnsi="Times New Roman"/>
          <w:sz w:val="24"/>
        </w:rPr>
      </w:pPr>
      <w:r>
        <w:rPr>
          <w:rFonts w:hint="eastAsia" w:ascii="Times New Roman" w:hAnsi="Times New Roman"/>
          <w:sz w:val="24"/>
        </w:rPr>
        <w:t>绵竹市中医医院</w:t>
      </w:r>
      <w:r>
        <w:rPr>
          <w:rFonts w:ascii="Times New Roman" w:hAnsi="Times New Roman"/>
          <w:sz w:val="24"/>
        </w:rPr>
        <w:t>：</w:t>
      </w:r>
    </w:p>
    <w:p>
      <w:pPr>
        <w:spacing w:line="600" w:lineRule="exact"/>
        <w:ind w:firstLine="480" w:firstLineChars="200"/>
        <w:rPr>
          <w:rFonts w:ascii="Times New Roman" w:hAnsi="Times New Roman"/>
          <w:sz w:val="24"/>
        </w:rPr>
      </w:pPr>
      <w:r>
        <w:rPr>
          <w:rFonts w:ascii="Times New Roman" w:hAnsi="Times New Roman"/>
          <w:sz w:val="24"/>
        </w:rPr>
        <w:t>我公司作为本次采购项目的供应商，根据</w:t>
      </w:r>
      <w:r>
        <w:rPr>
          <w:rFonts w:hint="eastAsia" w:ascii="Times New Roman" w:hAnsi="Times New Roman"/>
          <w:sz w:val="24"/>
        </w:rPr>
        <w:t>询价</w:t>
      </w:r>
      <w:r>
        <w:rPr>
          <w:rFonts w:ascii="Times New Roman" w:hAnsi="Times New Roman"/>
          <w:sz w:val="24"/>
        </w:rPr>
        <w:t>公告要求，现郑重承诺如下：</w:t>
      </w:r>
    </w:p>
    <w:p>
      <w:pPr>
        <w:spacing w:line="600" w:lineRule="exact"/>
        <w:ind w:firstLine="480" w:firstLineChars="200"/>
        <w:rPr>
          <w:rFonts w:ascii="Times New Roman" w:hAnsi="Times New Roman"/>
          <w:sz w:val="24"/>
        </w:rPr>
      </w:pPr>
      <w:r>
        <w:rPr>
          <w:rFonts w:ascii="Times New Roman" w:hAnsi="Times New Roman"/>
          <w:sz w:val="24"/>
        </w:rPr>
        <w:t>一、具备《中华人民共和国政府采购法》第二十二条第一款和本项目规定的条件：</w:t>
      </w:r>
    </w:p>
    <w:p>
      <w:pPr>
        <w:spacing w:line="600" w:lineRule="exact"/>
        <w:ind w:firstLine="480" w:firstLineChars="200"/>
        <w:rPr>
          <w:rFonts w:ascii="Times New Roman" w:hAnsi="Times New Roman"/>
          <w:sz w:val="24"/>
        </w:rPr>
      </w:pPr>
      <w:r>
        <w:rPr>
          <w:rFonts w:ascii="Times New Roman" w:hAnsi="Times New Roman"/>
          <w:sz w:val="24"/>
        </w:rPr>
        <w:t>（一）具有独立承担民事责任的能力；</w:t>
      </w:r>
    </w:p>
    <w:p>
      <w:pPr>
        <w:spacing w:line="600" w:lineRule="exact"/>
        <w:ind w:firstLine="480" w:firstLineChars="200"/>
        <w:rPr>
          <w:rFonts w:ascii="Times New Roman" w:hAnsi="Times New Roman"/>
          <w:sz w:val="24"/>
        </w:rPr>
      </w:pPr>
      <w:r>
        <w:rPr>
          <w:rFonts w:ascii="Times New Roman" w:hAnsi="Times New Roman"/>
          <w:sz w:val="24"/>
        </w:rPr>
        <w:t>（二）具有良好的商业信誉和健全的财务会计制度；</w:t>
      </w:r>
    </w:p>
    <w:p>
      <w:pPr>
        <w:spacing w:line="600" w:lineRule="exact"/>
        <w:ind w:firstLine="480" w:firstLineChars="200"/>
        <w:rPr>
          <w:rFonts w:ascii="Times New Roman" w:hAnsi="Times New Roman"/>
          <w:sz w:val="24"/>
        </w:rPr>
      </w:pPr>
      <w:r>
        <w:rPr>
          <w:rFonts w:ascii="Times New Roman" w:hAnsi="Times New Roman"/>
          <w:sz w:val="24"/>
        </w:rPr>
        <w:t>（三）具有履行合同所必需的设备和专业技术能力；</w:t>
      </w:r>
    </w:p>
    <w:p>
      <w:pPr>
        <w:spacing w:line="600" w:lineRule="exact"/>
        <w:ind w:firstLine="480" w:firstLineChars="200"/>
        <w:rPr>
          <w:rFonts w:ascii="Times New Roman" w:hAnsi="Times New Roman"/>
          <w:sz w:val="24"/>
        </w:rPr>
      </w:pPr>
      <w:r>
        <w:rPr>
          <w:rFonts w:ascii="Times New Roman" w:hAnsi="Times New Roman"/>
          <w:sz w:val="24"/>
        </w:rPr>
        <w:t>（四）有依法缴纳税收和社会保障资金的良好记录；</w:t>
      </w:r>
    </w:p>
    <w:p>
      <w:pPr>
        <w:spacing w:line="600" w:lineRule="exact"/>
        <w:ind w:firstLine="480" w:firstLineChars="200"/>
        <w:rPr>
          <w:rFonts w:ascii="Times New Roman" w:hAnsi="Times New Roman"/>
          <w:sz w:val="24"/>
        </w:rPr>
      </w:pPr>
      <w:r>
        <w:rPr>
          <w:rFonts w:ascii="Times New Roman" w:hAnsi="Times New Roman"/>
          <w:sz w:val="24"/>
        </w:rPr>
        <w:t>（五）参加政府采购活动前三年内，在经营活动中没有重大违法记录；</w:t>
      </w:r>
    </w:p>
    <w:p>
      <w:pPr>
        <w:spacing w:line="600" w:lineRule="exact"/>
        <w:ind w:firstLine="480" w:firstLineChars="200"/>
        <w:rPr>
          <w:rFonts w:ascii="Times New Roman" w:hAnsi="Times New Roman"/>
          <w:sz w:val="24"/>
        </w:rPr>
      </w:pPr>
      <w:r>
        <w:rPr>
          <w:rFonts w:ascii="Times New Roman" w:hAnsi="Times New Roman"/>
          <w:sz w:val="24"/>
        </w:rPr>
        <w:t>（六）法律、行政法规规定的其他条件；</w:t>
      </w:r>
    </w:p>
    <w:p>
      <w:pPr>
        <w:spacing w:line="600" w:lineRule="exact"/>
        <w:ind w:firstLine="480" w:firstLineChars="200"/>
        <w:rPr>
          <w:rFonts w:ascii="Times New Roman" w:hAnsi="Times New Roman"/>
          <w:sz w:val="24"/>
        </w:rPr>
      </w:pPr>
      <w:r>
        <w:rPr>
          <w:rFonts w:ascii="Times New Roman" w:hAnsi="Times New Roman"/>
          <w:sz w:val="24"/>
        </w:rPr>
        <w:t>（七）根据采购项目提出的特殊条件。</w:t>
      </w:r>
    </w:p>
    <w:p>
      <w:pPr>
        <w:spacing w:line="600" w:lineRule="exact"/>
        <w:ind w:firstLine="480" w:firstLineChars="200"/>
        <w:rPr>
          <w:rFonts w:ascii="Times New Roman" w:hAnsi="Times New Roman"/>
          <w:sz w:val="24"/>
        </w:rPr>
      </w:pPr>
      <w:r>
        <w:rPr>
          <w:rFonts w:ascii="Times New Roman" w:hAnsi="Times New Roman"/>
          <w:sz w:val="24"/>
        </w:rPr>
        <w:t>二、完全接受和满足本项目中的要求，如</w:t>
      </w:r>
      <w:r>
        <w:rPr>
          <w:rFonts w:hint="eastAsia" w:ascii="Times New Roman" w:hAnsi="Times New Roman"/>
          <w:sz w:val="24"/>
        </w:rPr>
        <w:t>询价</w:t>
      </w:r>
      <w:r>
        <w:rPr>
          <w:rFonts w:ascii="Times New Roman" w:hAnsi="Times New Roman"/>
          <w:sz w:val="24"/>
        </w:rPr>
        <w:t>公告文件有异议，已经在递交响应文件截止时间届满前依法进行维权救济，不存在对竞争性谈判公告文件有异议的同时又参加</w:t>
      </w:r>
      <w:r>
        <w:rPr>
          <w:rFonts w:hint="eastAsia" w:ascii="Times New Roman" w:hAnsi="Times New Roman"/>
          <w:sz w:val="24"/>
        </w:rPr>
        <w:t>询价</w:t>
      </w:r>
      <w:r>
        <w:rPr>
          <w:rFonts w:ascii="Times New Roman" w:hAnsi="Times New Roman"/>
          <w:sz w:val="24"/>
        </w:rPr>
        <w:t>以求侥幸成交或者为实现其他非法目的的行为。</w:t>
      </w:r>
    </w:p>
    <w:p>
      <w:pPr>
        <w:spacing w:line="600" w:lineRule="exact"/>
        <w:ind w:firstLine="480" w:firstLineChars="200"/>
        <w:rPr>
          <w:rFonts w:ascii="Times New Roman" w:hAnsi="Times New Roman"/>
          <w:sz w:val="24"/>
        </w:rPr>
      </w:pPr>
      <w:r>
        <w:rPr>
          <w:rFonts w:ascii="Times New Roman" w:hAnsi="Times New Roman"/>
          <w:sz w:val="24"/>
        </w:rPr>
        <w:t>三、在参加本次采购活动中，不存在与单位负责人为同一人或者存在直接控股、管理关系的其他供应商参与同一合同项下的政府采购活动的行为。</w:t>
      </w:r>
    </w:p>
    <w:p>
      <w:pPr>
        <w:spacing w:line="600" w:lineRule="exact"/>
        <w:ind w:firstLine="480" w:firstLineChars="200"/>
        <w:rPr>
          <w:rFonts w:ascii="Times New Roman" w:hAnsi="Times New Roman"/>
          <w:sz w:val="24"/>
        </w:rPr>
      </w:pPr>
      <w:r>
        <w:rPr>
          <w:rFonts w:ascii="Times New Roman" w:hAnsi="Times New Roman"/>
          <w:sz w:val="24"/>
        </w:rPr>
        <w:t>四、在参加本次采购活动中，不存在和其他供应商在同一合同项下的采购项目中，同时委托同一个自然人、同一家庭的人员、同一单位的人员作为代理人的行为。</w:t>
      </w:r>
    </w:p>
    <w:p>
      <w:pPr>
        <w:widowControl/>
        <w:spacing w:line="600" w:lineRule="exact"/>
        <w:ind w:firstLine="480" w:firstLineChars="200"/>
        <w:jc w:val="left"/>
        <w:outlineLvl w:val="1"/>
        <w:rPr>
          <w:rFonts w:ascii="Times New Roman" w:hAnsi="Times New Roman"/>
          <w:sz w:val="24"/>
        </w:rPr>
      </w:pPr>
      <w:r>
        <w:rPr>
          <w:rFonts w:ascii="Times New Roman" w:hAnsi="Times New Roman"/>
          <w:sz w:val="24"/>
        </w:rPr>
        <w:t>五、如果有《四川省政府采购当事人诚信管理办法》（川财采[2015]33号）规定的记入诚信档案的失信行为，将在响应文件中全面如实反映。</w:t>
      </w:r>
      <w:r>
        <w:rPr>
          <w:rFonts w:ascii="Times New Roman" w:hAnsi="Times New Roman"/>
          <w:b/>
          <w:bCs/>
          <w:sz w:val="24"/>
        </w:rPr>
        <w:t>我公司</w:t>
      </w:r>
      <w:r>
        <w:rPr>
          <w:rFonts w:ascii="Times New Roman" w:hAnsi="Times New Roman"/>
          <w:b/>
          <w:bCs/>
          <w:sz w:val="24"/>
          <w:u w:val="single"/>
        </w:rPr>
        <w:t xml:space="preserve">     </w:t>
      </w:r>
      <w:r>
        <w:rPr>
          <w:rFonts w:ascii="Times New Roman" w:hAnsi="Times New Roman"/>
          <w:b/>
          <w:bCs/>
          <w:sz w:val="24"/>
        </w:rPr>
        <w:t>（有、无）记入诚信档案且在有效期内的失信行为。我公司截止至采购公告发布之日前一个工作日</w:t>
      </w:r>
      <w:r>
        <w:rPr>
          <w:rFonts w:ascii="Times New Roman" w:hAnsi="Times New Roman"/>
          <w:b/>
          <w:bCs/>
          <w:sz w:val="24"/>
          <w:u w:val="single"/>
        </w:rPr>
        <w:t xml:space="preserve">   </w:t>
      </w:r>
      <w:r>
        <w:rPr>
          <w:rFonts w:ascii="Times New Roman" w:hAnsi="Times New Roman"/>
          <w:b/>
          <w:bCs/>
          <w:sz w:val="24"/>
        </w:rPr>
        <w:t>（已被 / 未被）列入“信用中国”网站 (www.creditchina.gov.cn)、“中国政府采购网”网站(www.ccgp.gov.cn)、“四川政府采购”网站(曝光台)( www.ccgp-sichuan.gov.cn)中任一网站的失信被执行人名单或重大税收违法案件当事人名单或政府采购严重违法失信行为记录名单。</w:t>
      </w:r>
    </w:p>
    <w:p>
      <w:pPr>
        <w:spacing w:line="600" w:lineRule="exact"/>
        <w:ind w:firstLine="480" w:firstLineChars="200"/>
        <w:rPr>
          <w:rFonts w:ascii="Times New Roman" w:hAnsi="Times New Roman"/>
          <w:sz w:val="24"/>
        </w:rPr>
      </w:pPr>
      <w:r>
        <w:rPr>
          <w:rFonts w:ascii="Times New Roman" w:hAnsi="Times New Roman"/>
          <w:sz w:val="24"/>
        </w:rPr>
        <w:t>六、响应文件中提供的任何资料和技术、服务、商务等响应承诺情况都是真实的、有效的、合法的。</w:t>
      </w:r>
    </w:p>
    <w:p>
      <w:pPr>
        <w:spacing w:line="600" w:lineRule="exact"/>
        <w:ind w:firstLine="480" w:firstLineChars="200"/>
        <w:rPr>
          <w:rFonts w:ascii="Times New Roman" w:hAnsi="Times New Roman"/>
          <w:sz w:val="24"/>
        </w:rPr>
      </w:pPr>
      <w:r>
        <w:rPr>
          <w:rFonts w:ascii="Times New Roman" w:hAnsi="Times New Roman"/>
          <w:sz w:val="24"/>
        </w:rPr>
        <w:t>本公司对上述承诺的内容事项真实性负责。如经查实上述承诺的内容事项存在虚假，我公司愿意接受以提供虚假材料谋取成交的法律责任。</w:t>
      </w:r>
    </w:p>
    <w:p>
      <w:pPr>
        <w:spacing w:line="600" w:lineRule="exact"/>
        <w:rPr>
          <w:rFonts w:ascii="Times New Roman" w:hAnsi="Times New Roman"/>
          <w:sz w:val="24"/>
        </w:rPr>
      </w:pPr>
    </w:p>
    <w:p>
      <w:pPr>
        <w:spacing w:line="600" w:lineRule="exact"/>
        <w:ind w:firstLine="2400" w:firstLineChars="1000"/>
        <w:rPr>
          <w:rFonts w:ascii="Times New Roman" w:hAnsi="Times New Roman"/>
          <w:sz w:val="24"/>
        </w:rPr>
      </w:pPr>
      <w:r>
        <w:rPr>
          <w:rFonts w:ascii="Times New Roman" w:hAnsi="Times New Roman"/>
          <w:sz w:val="24"/>
        </w:rPr>
        <w:t>法定代表人签字或者加盖个人私章：XXXX</w:t>
      </w:r>
    </w:p>
    <w:p>
      <w:pPr>
        <w:spacing w:line="600" w:lineRule="exact"/>
        <w:ind w:firstLine="2400" w:firstLineChars="1000"/>
        <w:rPr>
          <w:rFonts w:ascii="Times New Roman" w:hAnsi="Times New Roman"/>
          <w:sz w:val="24"/>
        </w:rPr>
      </w:pPr>
      <w:r>
        <w:rPr>
          <w:rFonts w:ascii="Times New Roman" w:hAnsi="Times New Roman"/>
          <w:sz w:val="24"/>
        </w:rPr>
        <w:t>授权代表签字：XXXX</w:t>
      </w:r>
    </w:p>
    <w:p>
      <w:pPr>
        <w:spacing w:line="600" w:lineRule="exact"/>
        <w:ind w:firstLine="2400" w:firstLineChars="1000"/>
        <w:rPr>
          <w:rFonts w:ascii="Times New Roman" w:hAnsi="Times New Roman"/>
          <w:sz w:val="24"/>
        </w:rPr>
      </w:pPr>
      <w:r>
        <w:rPr>
          <w:rFonts w:ascii="Times New Roman" w:hAnsi="Times New Roman"/>
          <w:sz w:val="24"/>
        </w:rPr>
        <w:t>供应商名称：XXXX（盖章）</w:t>
      </w:r>
    </w:p>
    <w:p>
      <w:pPr>
        <w:spacing w:line="600" w:lineRule="exact"/>
        <w:ind w:firstLine="2400" w:firstLineChars="1000"/>
        <w:rPr>
          <w:rFonts w:ascii="Times New Roman" w:hAnsi="Times New Roman"/>
        </w:rPr>
      </w:pPr>
      <w:r>
        <w:rPr>
          <w:rFonts w:ascii="Times New Roman" w:hAnsi="Times New Roman"/>
          <w:sz w:val="24"/>
        </w:rPr>
        <w:t>日    期：XXX年XXX月XXX日</w:t>
      </w:r>
    </w:p>
    <w:p>
      <w:pPr>
        <w:spacing w:line="600" w:lineRule="exact"/>
        <w:rPr>
          <w:rFonts w:ascii="Times New Roman" w:hAnsi="Times New Roman"/>
        </w:rPr>
      </w:pPr>
    </w:p>
    <w:p>
      <w:pPr>
        <w:pStyle w:val="3"/>
        <w:spacing w:line="600" w:lineRule="exact"/>
        <w:ind w:firstLine="420"/>
        <w:rPr>
          <w:rFonts w:ascii="Times New Roman" w:hAnsi="Times New Roman"/>
        </w:rPr>
      </w:pPr>
    </w:p>
    <w:p>
      <w:pPr>
        <w:spacing w:line="600" w:lineRule="exact"/>
        <w:jc w:val="left"/>
        <w:rPr>
          <w:rFonts w:ascii="Times New Roman" w:hAnsi="Times New Roman"/>
          <w:bCs/>
          <w:sz w:val="32"/>
          <w:szCs w:val="32"/>
        </w:rPr>
      </w:pPr>
    </w:p>
    <w:p>
      <w:pPr>
        <w:spacing w:line="600" w:lineRule="exact"/>
        <w:jc w:val="left"/>
        <w:rPr>
          <w:rFonts w:ascii="Times New Roman" w:hAnsi="Times New Roman"/>
          <w:bCs/>
          <w:sz w:val="32"/>
          <w:szCs w:val="32"/>
        </w:rPr>
      </w:pPr>
    </w:p>
    <w:p>
      <w:pPr>
        <w:spacing w:line="600" w:lineRule="exact"/>
        <w:jc w:val="left"/>
        <w:rPr>
          <w:rFonts w:ascii="Times New Roman" w:hAnsi="Times New Roman"/>
          <w:bCs/>
          <w:sz w:val="32"/>
          <w:szCs w:val="32"/>
        </w:rPr>
      </w:pPr>
    </w:p>
    <w:p>
      <w:pPr>
        <w:pStyle w:val="3"/>
        <w:ind w:firstLine="420"/>
      </w:pPr>
    </w:p>
    <w:p>
      <w:pPr>
        <w:pStyle w:val="3"/>
        <w:ind w:firstLine="420"/>
      </w:pPr>
    </w:p>
    <w:p>
      <w:pPr>
        <w:pStyle w:val="3"/>
        <w:ind w:firstLine="420"/>
      </w:pPr>
    </w:p>
    <w:p/>
    <w:p>
      <w:pPr>
        <w:spacing w:line="600" w:lineRule="exact"/>
        <w:jc w:val="left"/>
        <w:rPr>
          <w:rFonts w:ascii="Times New Roman" w:hAnsi="Times New Roman"/>
          <w:bCs/>
          <w:sz w:val="32"/>
          <w:szCs w:val="32"/>
        </w:rPr>
      </w:pPr>
      <w:r>
        <w:rPr>
          <w:rFonts w:ascii="Times New Roman" w:hAnsi="Times New Roman"/>
          <w:bCs/>
          <w:sz w:val="32"/>
          <w:szCs w:val="32"/>
        </w:rPr>
        <w:t>附件2</w:t>
      </w:r>
    </w:p>
    <w:p>
      <w:pPr>
        <w:spacing w:line="600" w:lineRule="exact"/>
        <w:jc w:val="center"/>
        <w:rPr>
          <w:rFonts w:ascii="Times New Roman" w:hAnsi="Times New Roman"/>
          <w:b/>
          <w:bCs/>
          <w:sz w:val="30"/>
          <w:szCs w:val="30"/>
        </w:rPr>
      </w:pPr>
    </w:p>
    <w:p>
      <w:pPr>
        <w:spacing w:line="600" w:lineRule="exact"/>
        <w:jc w:val="center"/>
        <w:rPr>
          <w:rFonts w:ascii="Times New Roman" w:hAnsi="Times New Roman"/>
          <w:b/>
          <w:bCs/>
          <w:sz w:val="30"/>
          <w:szCs w:val="30"/>
        </w:rPr>
      </w:pPr>
      <w:r>
        <w:rPr>
          <w:rFonts w:ascii="Times New Roman" w:hAnsi="Times New Roman"/>
          <w:b/>
          <w:bCs/>
          <w:sz w:val="30"/>
          <w:szCs w:val="30"/>
        </w:rPr>
        <w:t>投标人、法定代表人/主要负责人在参加本次政府采购活动前三年内不得具有行贿犯罪记录的承诺函（格式）（法定代表人和主要负责人可为同一人）</w:t>
      </w:r>
    </w:p>
    <w:p>
      <w:pPr>
        <w:widowControl/>
        <w:spacing w:line="600" w:lineRule="exact"/>
        <w:jc w:val="left"/>
        <w:outlineLvl w:val="1"/>
        <w:rPr>
          <w:rFonts w:ascii="Times New Roman" w:hAnsi="Times New Roman"/>
          <w:sz w:val="24"/>
        </w:rPr>
      </w:pPr>
    </w:p>
    <w:p>
      <w:pPr>
        <w:spacing w:line="600" w:lineRule="exact"/>
        <w:rPr>
          <w:rFonts w:ascii="Times New Roman" w:hAnsi="Times New Roman"/>
          <w:sz w:val="24"/>
          <w:u w:val="single"/>
        </w:rPr>
      </w:pPr>
      <w:r>
        <w:rPr>
          <w:rFonts w:hint="eastAsia" w:ascii="Times New Roman" w:hAnsi="Times New Roman"/>
          <w:sz w:val="24"/>
          <w:u w:val="single"/>
        </w:rPr>
        <w:t>绵竹市中医医院</w:t>
      </w:r>
      <w:r>
        <w:rPr>
          <w:rFonts w:ascii="Times New Roman" w:hAnsi="Times New Roman"/>
          <w:sz w:val="24"/>
          <w:u w:val="single"/>
        </w:rPr>
        <w:t>：</w:t>
      </w:r>
    </w:p>
    <w:p>
      <w:pPr>
        <w:widowControl/>
        <w:spacing w:line="600" w:lineRule="exact"/>
        <w:ind w:firstLine="480" w:firstLineChars="200"/>
        <w:jc w:val="left"/>
        <w:outlineLvl w:val="1"/>
        <w:rPr>
          <w:rFonts w:ascii="Times New Roman" w:hAnsi="Times New Roman"/>
          <w:sz w:val="24"/>
        </w:rPr>
      </w:pPr>
      <w:r>
        <w:rPr>
          <w:rFonts w:ascii="Times New Roman" w:hAnsi="Times New Roman"/>
          <w:sz w:val="24"/>
        </w:rPr>
        <w:t>我公司作为本次采购项目的投标人，根据招标文件要求，现郑重承诺如下：</w:t>
      </w:r>
    </w:p>
    <w:p>
      <w:pPr>
        <w:widowControl/>
        <w:spacing w:line="600" w:lineRule="exact"/>
        <w:ind w:firstLine="480" w:firstLineChars="200"/>
        <w:jc w:val="left"/>
        <w:outlineLvl w:val="1"/>
        <w:rPr>
          <w:rFonts w:ascii="Times New Roman" w:hAnsi="Times New Roman"/>
          <w:sz w:val="24"/>
        </w:rPr>
      </w:pPr>
      <w:r>
        <w:rPr>
          <w:rFonts w:ascii="Times New Roman" w:hAnsi="Times New Roman"/>
          <w:sz w:val="24"/>
          <w:u w:val="single"/>
        </w:rPr>
        <w:t xml:space="preserve">             </w:t>
      </w:r>
      <w:r>
        <w:rPr>
          <w:rFonts w:ascii="Times New Roman" w:hAnsi="Times New Roman"/>
          <w:sz w:val="24"/>
        </w:rPr>
        <w:t>(投标人名称)、法定代表人</w:t>
      </w:r>
      <w:r>
        <w:rPr>
          <w:rFonts w:ascii="Times New Roman" w:hAnsi="Times New Roman"/>
          <w:sz w:val="24"/>
          <w:u w:val="single"/>
        </w:rPr>
        <w:t xml:space="preserve">       </w:t>
      </w:r>
      <w:r>
        <w:rPr>
          <w:rFonts w:ascii="Times New Roman" w:hAnsi="Times New Roman"/>
          <w:sz w:val="24"/>
        </w:rPr>
        <w:t>(法定代表人或负责人姓名)、主要负责人</w:t>
      </w:r>
      <w:r>
        <w:rPr>
          <w:rFonts w:ascii="Times New Roman" w:hAnsi="Times New Roman"/>
          <w:sz w:val="24"/>
          <w:u w:val="single"/>
        </w:rPr>
        <w:t xml:space="preserve">         </w:t>
      </w:r>
      <w:r>
        <w:rPr>
          <w:rFonts w:ascii="Times New Roman" w:hAnsi="Times New Roman"/>
          <w:sz w:val="24"/>
        </w:rPr>
        <w:t>(姓名)在参加本次政府采购活动前三年内没有行贿犯罪记录，并承诺对此内容的真实性负责，如有虚假愿意承担相应后果。</w:t>
      </w:r>
    </w:p>
    <w:p>
      <w:pPr>
        <w:widowControl/>
        <w:spacing w:line="600" w:lineRule="exact"/>
        <w:ind w:firstLine="480" w:firstLineChars="200"/>
        <w:jc w:val="left"/>
        <w:outlineLvl w:val="1"/>
        <w:rPr>
          <w:rFonts w:ascii="Times New Roman" w:hAnsi="Times New Roman"/>
          <w:sz w:val="24"/>
        </w:rPr>
      </w:pPr>
    </w:p>
    <w:p>
      <w:pPr>
        <w:pStyle w:val="5"/>
        <w:spacing w:line="600" w:lineRule="exact"/>
        <w:ind w:firstLine="3360" w:firstLineChars="1400"/>
        <w:rPr>
          <w:rFonts w:ascii="Times New Roman" w:hAnsi="Times New Roman"/>
          <w:bCs/>
          <w:sz w:val="24"/>
        </w:rPr>
      </w:pPr>
      <w:r>
        <w:rPr>
          <w:rFonts w:ascii="Times New Roman" w:hAnsi="Times New Roman"/>
          <w:bCs/>
          <w:sz w:val="24"/>
        </w:rPr>
        <w:t>投标人名称：        （盖章）</w:t>
      </w:r>
    </w:p>
    <w:p>
      <w:pPr>
        <w:pStyle w:val="5"/>
        <w:spacing w:line="600" w:lineRule="exact"/>
        <w:rPr>
          <w:rFonts w:ascii="Times New Roman" w:hAnsi="Times New Roman"/>
          <w:bCs/>
          <w:sz w:val="24"/>
        </w:rPr>
      </w:pPr>
    </w:p>
    <w:p>
      <w:pPr>
        <w:pStyle w:val="5"/>
        <w:spacing w:line="600" w:lineRule="exact"/>
        <w:ind w:firstLine="3120" w:firstLineChars="1300"/>
        <w:rPr>
          <w:rFonts w:ascii="Times New Roman" w:hAnsi="Times New Roman"/>
          <w:bCs/>
          <w:sz w:val="24"/>
        </w:rPr>
      </w:pPr>
      <w:r>
        <w:rPr>
          <w:rFonts w:ascii="Times New Roman" w:hAnsi="Times New Roman"/>
          <w:bCs/>
          <w:sz w:val="24"/>
        </w:rPr>
        <w:t>法定代表人或授权代表（签字）：</w:t>
      </w:r>
    </w:p>
    <w:p>
      <w:pPr>
        <w:pStyle w:val="5"/>
        <w:spacing w:line="600" w:lineRule="exact"/>
        <w:rPr>
          <w:rFonts w:ascii="Times New Roman" w:hAnsi="Times New Roman"/>
          <w:bCs/>
          <w:sz w:val="24"/>
        </w:rPr>
      </w:pPr>
    </w:p>
    <w:p>
      <w:pPr>
        <w:pStyle w:val="5"/>
        <w:spacing w:line="600" w:lineRule="exact"/>
        <w:ind w:firstLine="4080" w:firstLineChars="1700"/>
        <w:rPr>
          <w:rFonts w:ascii="Times New Roman" w:hAnsi="Times New Roman"/>
          <w:bCs/>
          <w:sz w:val="24"/>
        </w:rPr>
      </w:pPr>
      <w:r>
        <w:rPr>
          <w:rFonts w:ascii="Times New Roman" w:hAnsi="Times New Roman"/>
          <w:bCs/>
          <w:sz w:val="24"/>
        </w:rPr>
        <w:t>投标日期：</w:t>
      </w:r>
    </w:p>
    <w:p>
      <w:pPr>
        <w:spacing w:line="600" w:lineRule="exact"/>
        <w:jc w:val="left"/>
        <w:rPr>
          <w:rFonts w:ascii="Times New Roman" w:hAnsi="Times New Roman"/>
          <w:bCs/>
          <w:sz w:val="32"/>
          <w:szCs w:val="32"/>
        </w:rPr>
      </w:pPr>
    </w:p>
    <w:p>
      <w:pPr>
        <w:spacing w:line="600" w:lineRule="exact"/>
        <w:jc w:val="left"/>
        <w:rPr>
          <w:rFonts w:ascii="Times New Roman" w:hAnsi="Times New Roman"/>
          <w:bCs/>
          <w:sz w:val="32"/>
          <w:szCs w:val="32"/>
        </w:rPr>
      </w:pPr>
    </w:p>
    <w:p>
      <w:pPr>
        <w:spacing w:line="600" w:lineRule="exact"/>
        <w:jc w:val="left"/>
        <w:rPr>
          <w:rFonts w:ascii="Times New Roman" w:hAnsi="Times New Roman"/>
          <w:bCs/>
          <w:sz w:val="32"/>
          <w:szCs w:val="32"/>
        </w:rPr>
      </w:pPr>
    </w:p>
    <w:p>
      <w:pPr>
        <w:spacing w:line="600" w:lineRule="exact"/>
        <w:jc w:val="left"/>
        <w:rPr>
          <w:rFonts w:ascii="Times New Roman" w:hAnsi="Times New Roman"/>
          <w:bCs/>
          <w:sz w:val="32"/>
          <w:szCs w:val="32"/>
        </w:rPr>
      </w:pPr>
    </w:p>
    <w:p>
      <w:pPr>
        <w:spacing w:line="600" w:lineRule="exact"/>
        <w:jc w:val="left"/>
        <w:rPr>
          <w:rFonts w:ascii="Times New Roman" w:hAnsi="Times New Roman"/>
          <w:bCs/>
          <w:sz w:val="32"/>
          <w:szCs w:val="32"/>
        </w:rPr>
      </w:pPr>
    </w:p>
    <w:p>
      <w:pPr>
        <w:spacing w:line="600" w:lineRule="exact"/>
        <w:jc w:val="left"/>
        <w:rPr>
          <w:rFonts w:ascii="Times New Roman" w:hAnsi="Times New Roman"/>
          <w:bCs/>
          <w:sz w:val="32"/>
          <w:szCs w:val="32"/>
        </w:rPr>
      </w:pPr>
    </w:p>
    <w:p>
      <w:pPr>
        <w:spacing w:line="600" w:lineRule="exact"/>
        <w:jc w:val="left"/>
        <w:rPr>
          <w:rFonts w:ascii="Times New Roman" w:hAnsi="Times New Roman"/>
          <w:bCs/>
          <w:sz w:val="32"/>
          <w:szCs w:val="32"/>
        </w:rPr>
      </w:pPr>
      <w:r>
        <w:rPr>
          <w:rFonts w:ascii="Times New Roman" w:hAnsi="Times New Roman"/>
          <w:bCs/>
          <w:sz w:val="32"/>
          <w:szCs w:val="32"/>
        </w:rPr>
        <w:t>附件3</w:t>
      </w:r>
    </w:p>
    <w:p>
      <w:pPr>
        <w:pStyle w:val="2"/>
        <w:spacing w:line="600" w:lineRule="exact"/>
        <w:jc w:val="center"/>
        <w:rPr>
          <w:rFonts w:ascii="Times New Roman" w:hAnsi="Times New Roman" w:eastAsia="宋体"/>
          <w:sz w:val="30"/>
          <w:szCs w:val="30"/>
        </w:rPr>
      </w:pPr>
      <w:r>
        <w:rPr>
          <w:rFonts w:ascii="Times New Roman" w:hAnsi="Times New Roman" w:eastAsia="宋体"/>
          <w:sz w:val="30"/>
          <w:szCs w:val="30"/>
        </w:rPr>
        <w:t>投标人（供应商）廉洁承诺书</w:t>
      </w:r>
    </w:p>
    <w:p>
      <w:pPr>
        <w:spacing w:line="600" w:lineRule="exact"/>
        <w:rPr>
          <w:rFonts w:ascii="Times New Roman" w:hAnsi="Times New Roman" w:eastAsia="仿宋_GB2312"/>
          <w:sz w:val="32"/>
          <w:szCs w:val="32"/>
        </w:rPr>
      </w:pPr>
    </w:p>
    <w:p>
      <w:pPr>
        <w:spacing w:line="600" w:lineRule="exact"/>
        <w:ind w:firstLine="480" w:firstLineChars="200"/>
        <w:rPr>
          <w:rFonts w:ascii="Times New Roman" w:hAnsi="Times New Roman"/>
          <w:sz w:val="24"/>
        </w:rPr>
      </w:pPr>
      <w:r>
        <w:rPr>
          <w:rFonts w:ascii="Times New Roman" w:hAnsi="Times New Roman"/>
          <w:sz w:val="24"/>
        </w:rPr>
        <w:t>本企业参与</w:t>
      </w:r>
      <w:r>
        <w:rPr>
          <w:rFonts w:ascii="Times New Roman" w:hAnsi="Times New Roman"/>
          <w:sz w:val="24"/>
          <w:u w:val="single"/>
        </w:rPr>
        <w:t xml:space="preserve">                          </w:t>
      </w:r>
      <w:r>
        <w:rPr>
          <w:rFonts w:ascii="Times New Roman" w:hAnsi="Times New Roman"/>
          <w:sz w:val="24"/>
        </w:rPr>
        <w:t>项目的投标（采购），现郑重承诺：</w:t>
      </w:r>
    </w:p>
    <w:p>
      <w:pPr>
        <w:spacing w:line="600" w:lineRule="exact"/>
        <w:ind w:firstLine="480" w:firstLineChars="200"/>
        <w:rPr>
          <w:rFonts w:ascii="Times New Roman" w:hAnsi="Times New Roman"/>
          <w:sz w:val="24"/>
        </w:rPr>
      </w:pPr>
      <w:r>
        <w:rPr>
          <w:rFonts w:ascii="Times New Roman" w:hAnsi="Times New Roman"/>
          <w:sz w:val="24"/>
        </w:rPr>
        <w:t>一、不以任何方式向项目招标人员、中介人员、审批人员、监管人员、行业主管人员以及评标（评审）专家等行贿。</w:t>
      </w:r>
    </w:p>
    <w:p>
      <w:pPr>
        <w:spacing w:line="600" w:lineRule="exact"/>
        <w:ind w:firstLine="480" w:firstLineChars="200"/>
        <w:rPr>
          <w:rFonts w:ascii="Times New Roman" w:hAnsi="Times New Roman"/>
          <w:sz w:val="24"/>
        </w:rPr>
      </w:pPr>
      <w:r>
        <w:rPr>
          <w:rFonts w:ascii="Times New Roman" w:hAnsi="Times New Roman"/>
          <w:sz w:val="24"/>
        </w:rPr>
        <w:t>二、不以任何方式托人打招呼、求关照，搞利益结盟，腐蚀党和国家机关工作人员。</w:t>
      </w:r>
    </w:p>
    <w:p>
      <w:pPr>
        <w:spacing w:line="600" w:lineRule="exact"/>
        <w:ind w:firstLine="480" w:firstLineChars="200"/>
        <w:rPr>
          <w:rFonts w:ascii="Times New Roman" w:hAnsi="Times New Roman"/>
          <w:sz w:val="24"/>
        </w:rPr>
      </w:pPr>
      <w:r>
        <w:rPr>
          <w:rFonts w:ascii="Times New Roman" w:hAnsi="Times New Roman"/>
          <w:sz w:val="24"/>
        </w:rPr>
        <w:t>以上承诺如有违反，请严肃处理，欢迎监督举报！</w:t>
      </w:r>
    </w:p>
    <w:p>
      <w:pPr>
        <w:spacing w:line="600" w:lineRule="exact"/>
        <w:rPr>
          <w:rFonts w:ascii="Times New Roman" w:hAnsi="Times New Roman"/>
          <w:sz w:val="24"/>
        </w:rPr>
      </w:pPr>
    </w:p>
    <w:p>
      <w:pPr>
        <w:spacing w:line="600" w:lineRule="exact"/>
        <w:rPr>
          <w:rFonts w:ascii="Times New Roman" w:hAnsi="Times New Roman"/>
          <w:sz w:val="24"/>
        </w:rPr>
      </w:pPr>
    </w:p>
    <w:p>
      <w:pPr>
        <w:spacing w:line="600" w:lineRule="exact"/>
        <w:ind w:firstLine="2400" w:firstLineChars="1000"/>
        <w:rPr>
          <w:rFonts w:ascii="Times New Roman" w:hAnsi="Times New Roman"/>
          <w:sz w:val="24"/>
        </w:rPr>
      </w:pPr>
    </w:p>
    <w:p>
      <w:pPr>
        <w:spacing w:line="600" w:lineRule="exact"/>
        <w:ind w:firstLine="4080" w:firstLineChars="1700"/>
        <w:rPr>
          <w:rFonts w:ascii="Times New Roman" w:hAnsi="Times New Roman"/>
          <w:sz w:val="24"/>
        </w:rPr>
      </w:pPr>
      <w:r>
        <w:rPr>
          <w:rFonts w:ascii="Times New Roman" w:hAnsi="Times New Roman"/>
          <w:sz w:val="24"/>
        </w:rPr>
        <w:t>投标人（盖章）：</w:t>
      </w:r>
    </w:p>
    <w:p>
      <w:pPr>
        <w:spacing w:line="600" w:lineRule="exact"/>
        <w:rPr>
          <w:rFonts w:ascii="Times New Roman" w:hAnsi="Times New Roman"/>
          <w:sz w:val="24"/>
        </w:rPr>
      </w:pPr>
    </w:p>
    <w:p>
      <w:pPr>
        <w:spacing w:line="600" w:lineRule="exact"/>
        <w:ind w:firstLine="2880" w:firstLineChars="1200"/>
        <w:rPr>
          <w:rFonts w:ascii="Times New Roman" w:hAnsi="Times New Roman"/>
          <w:sz w:val="24"/>
        </w:rPr>
      </w:pPr>
      <w:r>
        <w:rPr>
          <w:rFonts w:ascii="Times New Roman" w:hAnsi="Times New Roman"/>
          <w:sz w:val="24"/>
        </w:rPr>
        <w:t>法定代表人或授权委托人（签字）：</w:t>
      </w:r>
    </w:p>
    <w:p>
      <w:pPr>
        <w:spacing w:line="600" w:lineRule="exact"/>
        <w:rPr>
          <w:rFonts w:ascii="Times New Roman" w:hAnsi="Times New Roman"/>
          <w:sz w:val="24"/>
        </w:rPr>
      </w:pPr>
    </w:p>
    <w:p>
      <w:pPr>
        <w:spacing w:line="600" w:lineRule="exact"/>
        <w:ind w:firstLine="4320" w:firstLineChars="1800"/>
        <w:rPr>
          <w:rFonts w:ascii="Times New Roman" w:hAnsi="Times New Roman"/>
          <w:sz w:val="24"/>
        </w:rPr>
      </w:pPr>
      <w:r>
        <w:rPr>
          <w:rFonts w:ascii="Times New Roman" w:hAnsi="Times New Roman"/>
          <w:sz w:val="24"/>
        </w:rPr>
        <w:t>年   月  日</w:t>
      </w:r>
    </w:p>
    <w:p>
      <w:pPr>
        <w:spacing w:line="600" w:lineRule="exact"/>
        <w:rPr>
          <w:rFonts w:ascii="Times New Roman" w:hAnsi="Times New Roman"/>
        </w:rPr>
      </w:pPr>
    </w:p>
    <w:p>
      <w:pPr>
        <w:spacing w:line="600" w:lineRule="exact"/>
        <w:rPr>
          <w:rFonts w:ascii="Times New Roman" w:hAnsi="Times New Roman"/>
        </w:rPr>
      </w:pPr>
    </w:p>
    <w:p>
      <w:pPr>
        <w:spacing w:line="600" w:lineRule="exact"/>
        <w:rPr>
          <w:rFonts w:ascii="Times New Roman" w:hAnsi="Times New Roman"/>
        </w:rPr>
      </w:pPr>
    </w:p>
    <w:p>
      <w:pPr>
        <w:spacing w:line="600" w:lineRule="exact"/>
        <w:rPr>
          <w:rFonts w:ascii="Times New Roman" w:hAnsi="Times New Roman"/>
        </w:rPr>
      </w:pPr>
    </w:p>
    <w:p>
      <w:pPr>
        <w:spacing w:line="600" w:lineRule="exact"/>
        <w:rPr>
          <w:rFonts w:ascii="Times New Roman" w:hAnsi="Times New Roman"/>
        </w:rPr>
      </w:pPr>
    </w:p>
    <w:p>
      <w:pPr>
        <w:spacing w:line="600" w:lineRule="exact"/>
        <w:jc w:val="left"/>
        <w:rPr>
          <w:rFonts w:ascii="Times New Roman" w:hAnsi="Times New Roman"/>
          <w:b/>
          <w:sz w:val="32"/>
          <w:szCs w:val="32"/>
        </w:rPr>
      </w:pPr>
      <w:r>
        <w:rPr>
          <w:rFonts w:ascii="Times New Roman" w:hAnsi="Times New Roman"/>
          <w:bCs/>
          <w:sz w:val="32"/>
          <w:szCs w:val="32"/>
        </w:rPr>
        <w:t>附件4</w:t>
      </w:r>
    </w:p>
    <w:p>
      <w:pPr>
        <w:spacing w:line="600" w:lineRule="exact"/>
        <w:jc w:val="center"/>
        <w:rPr>
          <w:rFonts w:ascii="Times New Roman" w:hAnsi="Times New Roman"/>
          <w:b/>
          <w:sz w:val="32"/>
          <w:szCs w:val="32"/>
        </w:rPr>
      </w:pPr>
      <w:r>
        <w:rPr>
          <w:rFonts w:ascii="Times New Roman" w:hAnsi="Times New Roman"/>
          <w:b/>
          <w:sz w:val="32"/>
          <w:szCs w:val="32"/>
        </w:rPr>
        <w:t>报价函</w:t>
      </w:r>
    </w:p>
    <w:p>
      <w:pPr>
        <w:spacing w:line="600" w:lineRule="exact"/>
        <w:rPr>
          <w:rFonts w:ascii="Times New Roman" w:hAnsi="Times New Roman"/>
          <w:sz w:val="24"/>
        </w:rPr>
      </w:pPr>
    </w:p>
    <w:p>
      <w:pPr>
        <w:spacing w:line="600" w:lineRule="exact"/>
        <w:rPr>
          <w:rFonts w:ascii="Times New Roman" w:hAnsi="Times New Roman"/>
          <w:sz w:val="24"/>
        </w:rPr>
      </w:pPr>
      <w:r>
        <w:rPr>
          <w:rFonts w:hint="eastAsia" w:ascii="Times New Roman" w:hAnsi="Times New Roman"/>
          <w:sz w:val="24"/>
        </w:rPr>
        <w:t>绵竹市中医医院</w:t>
      </w:r>
      <w:r>
        <w:rPr>
          <w:rFonts w:ascii="Times New Roman" w:hAnsi="Times New Roman"/>
          <w:sz w:val="24"/>
        </w:rPr>
        <w:t>：</w:t>
      </w:r>
    </w:p>
    <w:p>
      <w:pPr>
        <w:spacing w:line="600" w:lineRule="exact"/>
        <w:ind w:firstLine="480" w:firstLineChars="200"/>
        <w:jc w:val="left"/>
        <w:rPr>
          <w:rFonts w:ascii="Times New Roman" w:hAnsi="Times New Roman"/>
          <w:sz w:val="24"/>
        </w:rPr>
      </w:pPr>
      <w:r>
        <w:rPr>
          <w:rFonts w:ascii="Times New Roman" w:hAnsi="Times New Roman"/>
          <w:sz w:val="24"/>
        </w:rPr>
        <w:t>1.我方全面研究了“XXXXXX”项目</w:t>
      </w:r>
      <w:r>
        <w:rPr>
          <w:rFonts w:hint="eastAsia" w:ascii="Times New Roman" w:hAnsi="Times New Roman"/>
          <w:sz w:val="24"/>
        </w:rPr>
        <w:t>询价采购</w:t>
      </w:r>
      <w:r>
        <w:rPr>
          <w:rFonts w:ascii="Times New Roman" w:hAnsi="Times New Roman"/>
          <w:sz w:val="24"/>
        </w:rPr>
        <w:t>公告，决定参加贵单位组织的本项目</w:t>
      </w:r>
      <w:r>
        <w:rPr>
          <w:rFonts w:hint="eastAsia" w:ascii="Times New Roman" w:hAnsi="Times New Roman"/>
          <w:sz w:val="24"/>
        </w:rPr>
        <w:t>询价采购</w:t>
      </w:r>
      <w:r>
        <w:rPr>
          <w:rFonts w:ascii="Times New Roman" w:hAnsi="Times New Roman"/>
          <w:sz w:val="24"/>
        </w:rPr>
        <w:t>。</w:t>
      </w:r>
    </w:p>
    <w:p>
      <w:pPr>
        <w:spacing w:line="600" w:lineRule="exact"/>
        <w:ind w:firstLine="480" w:firstLineChars="200"/>
        <w:jc w:val="left"/>
        <w:rPr>
          <w:rFonts w:ascii="Times New Roman" w:hAnsi="Times New Roman"/>
          <w:sz w:val="24"/>
        </w:rPr>
      </w:pPr>
      <w:r>
        <w:rPr>
          <w:rFonts w:hint="eastAsia" w:ascii="Times New Roman" w:hAnsi="Times New Roman"/>
          <w:sz w:val="24"/>
        </w:rPr>
        <w:t>2</w:t>
      </w:r>
      <w:r>
        <w:rPr>
          <w:rFonts w:ascii="Times New Roman" w:hAnsi="Times New Roman"/>
          <w:sz w:val="24"/>
        </w:rPr>
        <w:t>.一旦我方成交，我方将严格履行政府采购合同规定的责任和义务。</w:t>
      </w:r>
    </w:p>
    <w:p>
      <w:pPr>
        <w:spacing w:line="600" w:lineRule="exact"/>
        <w:ind w:firstLine="480" w:firstLineChars="200"/>
        <w:jc w:val="left"/>
        <w:rPr>
          <w:rFonts w:ascii="Times New Roman" w:hAnsi="Times New Roman"/>
          <w:sz w:val="24"/>
        </w:rPr>
      </w:pPr>
      <w:r>
        <w:rPr>
          <w:rFonts w:hint="eastAsia" w:ascii="Times New Roman" w:hAnsi="Times New Roman"/>
          <w:sz w:val="24"/>
        </w:rPr>
        <w:t>3</w:t>
      </w:r>
      <w:r>
        <w:rPr>
          <w:rFonts w:ascii="Times New Roman" w:hAnsi="Times New Roman"/>
          <w:sz w:val="24"/>
        </w:rPr>
        <w:t>.我方同意本</w:t>
      </w:r>
      <w:r>
        <w:rPr>
          <w:rFonts w:hint="eastAsia" w:ascii="Times New Roman" w:hAnsi="Times New Roman"/>
          <w:sz w:val="24"/>
        </w:rPr>
        <w:t>项询价</w:t>
      </w:r>
      <w:r>
        <w:rPr>
          <w:rFonts w:ascii="Times New Roman" w:hAnsi="Times New Roman"/>
          <w:sz w:val="24"/>
        </w:rPr>
        <w:t>公告依据《四川省政府采购当事人诚信管理办法》（川财采〔2015〕33号文件）对我方可能存在的失信行为进行惩戒。</w:t>
      </w:r>
    </w:p>
    <w:p>
      <w:pPr>
        <w:spacing w:line="600" w:lineRule="exact"/>
        <w:ind w:firstLine="480" w:firstLineChars="200"/>
        <w:jc w:val="left"/>
        <w:rPr>
          <w:rFonts w:ascii="Times New Roman" w:hAnsi="Times New Roman"/>
          <w:sz w:val="24"/>
        </w:rPr>
      </w:pPr>
      <w:r>
        <w:rPr>
          <w:rFonts w:hint="eastAsia" w:ascii="Times New Roman" w:hAnsi="Times New Roman"/>
          <w:sz w:val="24"/>
        </w:rPr>
        <w:t>4</w:t>
      </w:r>
      <w:r>
        <w:rPr>
          <w:rFonts w:ascii="Times New Roman" w:hAnsi="Times New Roman"/>
          <w:sz w:val="24"/>
        </w:rPr>
        <w:t>.我方愿意提供贵单位可能另外要求的，与</w:t>
      </w:r>
      <w:r>
        <w:rPr>
          <w:rFonts w:hint="eastAsia" w:ascii="Times New Roman" w:hAnsi="Times New Roman"/>
          <w:sz w:val="24"/>
        </w:rPr>
        <w:t>询价</w:t>
      </w:r>
      <w:r>
        <w:rPr>
          <w:rFonts w:ascii="Times New Roman" w:hAnsi="Times New Roman"/>
          <w:sz w:val="24"/>
        </w:rPr>
        <w:t>报价有关的文件资料，并保证我方已提供和将要提供的文件资料是真实、准确的。</w:t>
      </w:r>
    </w:p>
    <w:p>
      <w:pPr>
        <w:adjustRightInd w:val="0"/>
        <w:spacing w:line="600" w:lineRule="exact"/>
        <w:ind w:firstLine="480" w:firstLineChars="200"/>
        <w:jc w:val="left"/>
        <w:rPr>
          <w:rFonts w:ascii="Times New Roman" w:hAnsi="Times New Roman"/>
          <w:sz w:val="24"/>
        </w:rPr>
      </w:pPr>
    </w:p>
    <w:p>
      <w:pPr>
        <w:adjustRightInd w:val="0"/>
        <w:spacing w:line="600" w:lineRule="exact"/>
        <w:ind w:firstLine="480" w:firstLineChars="200"/>
        <w:jc w:val="left"/>
        <w:rPr>
          <w:rFonts w:ascii="Times New Roman" w:hAnsi="Times New Roman"/>
          <w:sz w:val="24"/>
        </w:rPr>
      </w:pPr>
    </w:p>
    <w:p>
      <w:pPr>
        <w:adjustRightInd w:val="0"/>
        <w:spacing w:line="600" w:lineRule="exact"/>
        <w:ind w:firstLine="480" w:firstLineChars="200"/>
        <w:jc w:val="left"/>
        <w:rPr>
          <w:rFonts w:ascii="Times New Roman" w:hAnsi="Times New Roman"/>
          <w:sz w:val="24"/>
        </w:rPr>
      </w:pPr>
      <w:r>
        <w:rPr>
          <w:rFonts w:ascii="Times New Roman" w:hAnsi="Times New Roman"/>
          <w:sz w:val="24"/>
        </w:rPr>
        <w:t>供应商名称：XXX（盖单位公章）</w:t>
      </w:r>
    </w:p>
    <w:p>
      <w:pPr>
        <w:spacing w:line="600" w:lineRule="exact"/>
        <w:ind w:firstLine="470" w:firstLineChars="196"/>
        <w:rPr>
          <w:rFonts w:ascii="Times New Roman" w:hAnsi="Times New Roman"/>
          <w:sz w:val="24"/>
        </w:rPr>
      </w:pPr>
      <w:r>
        <w:rPr>
          <w:rFonts w:ascii="Times New Roman" w:hAnsi="Times New Roman"/>
          <w:sz w:val="24"/>
        </w:rPr>
        <w:t>法定代表人或授权代表（签字或盖章）：XXX</w:t>
      </w:r>
    </w:p>
    <w:p>
      <w:pPr>
        <w:spacing w:line="600" w:lineRule="exact"/>
        <w:ind w:firstLine="470" w:firstLineChars="196"/>
        <w:rPr>
          <w:rFonts w:ascii="Times New Roman" w:hAnsi="Times New Roman"/>
          <w:sz w:val="24"/>
        </w:rPr>
      </w:pPr>
      <w:r>
        <w:rPr>
          <w:rFonts w:ascii="Times New Roman" w:hAnsi="Times New Roman"/>
          <w:sz w:val="24"/>
        </w:rPr>
        <w:t>通讯地址：XXX</w:t>
      </w:r>
    </w:p>
    <w:p>
      <w:pPr>
        <w:spacing w:line="600" w:lineRule="exact"/>
        <w:ind w:firstLine="470" w:firstLineChars="196"/>
        <w:rPr>
          <w:rFonts w:ascii="Times New Roman" w:hAnsi="Times New Roman"/>
          <w:sz w:val="24"/>
        </w:rPr>
      </w:pPr>
      <w:r>
        <w:rPr>
          <w:rFonts w:ascii="Times New Roman" w:hAnsi="Times New Roman"/>
          <w:sz w:val="24"/>
        </w:rPr>
        <w:t>邮政编码：XXX</w:t>
      </w:r>
    </w:p>
    <w:p>
      <w:pPr>
        <w:spacing w:line="600" w:lineRule="exact"/>
        <w:ind w:firstLine="470" w:firstLineChars="196"/>
        <w:rPr>
          <w:rFonts w:ascii="Times New Roman" w:hAnsi="Times New Roman"/>
          <w:sz w:val="24"/>
        </w:rPr>
      </w:pPr>
      <w:r>
        <w:rPr>
          <w:rFonts w:ascii="Times New Roman" w:hAnsi="Times New Roman"/>
          <w:sz w:val="24"/>
        </w:rPr>
        <w:t>联系电话：XXX</w:t>
      </w:r>
    </w:p>
    <w:p>
      <w:pPr>
        <w:spacing w:line="600" w:lineRule="exact"/>
        <w:ind w:firstLine="470" w:firstLineChars="196"/>
        <w:rPr>
          <w:rFonts w:ascii="Times New Roman" w:hAnsi="Times New Roman"/>
          <w:sz w:val="24"/>
        </w:rPr>
      </w:pPr>
      <w:r>
        <w:rPr>
          <w:rFonts w:ascii="Times New Roman" w:hAnsi="Times New Roman"/>
          <w:sz w:val="24"/>
        </w:rPr>
        <w:t>传    真：XXX</w:t>
      </w:r>
    </w:p>
    <w:p>
      <w:pPr>
        <w:spacing w:line="600" w:lineRule="exact"/>
        <w:ind w:firstLine="470" w:firstLineChars="196"/>
        <w:rPr>
          <w:rFonts w:ascii="Times New Roman" w:hAnsi="Times New Roman"/>
          <w:sz w:val="24"/>
        </w:rPr>
      </w:pPr>
      <w:r>
        <w:rPr>
          <w:rFonts w:ascii="Times New Roman" w:hAnsi="Times New Roman"/>
          <w:sz w:val="24"/>
        </w:rPr>
        <w:t>日    期：XXX年XXX月XXX日</w:t>
      </w:r>
    </w:p>
    <w:p>
      <w:pPr>
        <w:pStyle w:val="8"/>
        <w:rPr>
          <w:rFonts w:ascii="Times New Roman" w:hAnsi="Times New Roman"/>
          <w:sz w:val="24"/>
        </w:rPr>
      </w:pPr>
    </w:p>
    <w:p>
      <w:pPr>
        <w:pStyle w:val="8"/>
        <w:rPr>
          <w:rFonts w:ascii="Times New Roman" w:hAnsi="Times New Roman"/>
          <w:sz w:val="24"/>
        </w:rPr>
      </w:pPr>
    </w:p>
    <w:p>
      <w:pPr>
        <w:spacing w:line="600" w:lineRule="exact"/>
        <w:jc w:val="left"/>
        <w:rPr>
          <w:rFonts w:ascii="Times New Roman" w:hAnsi="Times New Roman"/>
          <w:bCs/>
          <w:sz w:val="32"/>
          <w:szCs w:val="32"/>
        </w:rPr>
      </w:pPr>
      <w:r>
        <w:rPr>
          <w:rFonts w:ascii="Times New Roman" w:hAnsi="Times New Roman"/>
          <w:bCs/>
          <w:sz w:val="32"/>
          <w:szCs w:val="32"/>
        </w:rPr>
        <w:t>附件</w:t>
      </w:r>
      <w:r>
        <w:rPr>
          <w:rFonts w:hint="eastAsia" w:ascii="Times New Roman" w:hAnsi="Times New Roman"/>
          <w:bCs/>
          <w:sz w:val="32"/>
          <w:szCs w:val="32"/>
        </w:rPr>
        <w:t>5：升级改造所需硬件设备及安装材料</w:t>
      </w:r>
    </w:p>
    <w:tbl>
      <w:tblPr>
        <w:tblStyle w:val="10"/>
        <w:tblW w:w="610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1189"/>
        <w:gridCol w:w="7481"/>
        <w:gridCol w:w="750"/>
        <w:gridCol w:w="9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cantSplit/>
          <w:tblHeader/>
          <w:jc w:val="center"/>
        </w:trPr>
        <w:tc>
          <w:tcPr>
            <w:tcW w:w="571" w:type="pct"/>
            <w:shd w:val="clear" w:color="auto" w:fill="E6E6E6"/>
            <w:vAlign w:val="center"/>
          </w:tcPr>
          <w:p>
            <w:pPr>
              <w:pStyle w:val="9"/>
              <w:jc w:val="center"/>
              <w:rPr>
                <w:szCs w:val="20"/>
              </w:rPr>
            </w:pPr>
            <w:r>
              <w:rPr>
                <w:rFonts w:hint="eastAsia"/>
                <w:szCs w:val="20"/>
              </w:rPr>
              <w:t>设备名称</w:t>
            </w:r>
          </w:p>
        </w:tc>
        <w:tc>
          <w:tcPr>
            <w:tcW w:w="3593" w:type="pct"/>
            <w:shd w:val="clear" w:color="auto" w:fill="E6E6E6"/>
            <w:vAlign w:val="center"/>
          </w:tcPr>
          <w:p>
            <w:pPr>
              <w:pStyle w:val="9"/>
              <w:jc w:val="center"/>
              <w:rPr>
                <w:szCs w:val="20"/>
              </w:rPr>
            </w:pPr>
            <w:r>
              <w:rPr>
                <w:rFonts w:hint="eastAsia"/>
                <w:szCs w:val="20"/>
              </w:rPr>
              <w:t>招标参数</w:t>
            </w:r>
          </w:p>
        </w:tc>
        <w:tc>
          <w:tcPr>
            <w:tcW w:w="360" w:type="pct"/>
            <w:shd w:val="clear" w:color="auto" w:fill="E6E6E6"/>
            <w:vAlign w:val="center"/>
          </w:tcPr>
          <w:p>
            <w:pPr>
              <w:pStyle w:val="9"/>
              <w:jc w:val="center"/>
              <w:rPr>
                <w:szCs w:val="20"/>
              </w:rPr>
            </w:pPr>
            <w:r>
              <w:rPr>
                <w:rFonts w:hint="eastAsia"/>
                <w:szCs w:val="20"/>
              </w:rPr>
              <w:t>单位</w:t>
            </w:r>
          </w:p>
        </w:tc>
        <w:tc>
          <w:tcPr>
            <w:tcW w:w="473" w:type="pct"/>
            <w:shd w:val="clear" w:color="auto" w:fill="E6E6E6"/>
            <w:vAlign w:val="center"/>
          </w:tcPr>
          <w:p>
            <w:pPr>
              <w:pStyle w:val="9"/>
              <w:jc w:val="center"/>
              <w:rPr>
                <w:szCs w:val="20"/>
              </w:rPr>
            </w:pPr>
            <w:r>
              <w:rPr>
                <w:rFonts w:hint="eastAsia"/>
                <w:szCs w:val="20"/>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cantSplit/>
          <w:jc w:val="center"/>
        </w:trPr>
        <w:tc>
          <w:tcPr>
            <w:tcW w:w="571" w:type="pct"/>
            <w:vAlign w:val="center"/>
          </w:tcPr>
          <w:p>
            <w:pPr>
              <w:pStyle w:val="9"/>
              <w:rPr>
                <w:szCs w:val="20"/>
              </w:rPr>
            </w:pPr>
            <w:r>
              <w:rPr>
                <w:rFonts w:hint="eastAsia"/>
                <w:szCs w:val="20"/>
              </w:rPr>
              <w:t>AC路由器</w:t>
            </w:r>
          </w:p>
        </w:tc>
        <w:tc>
          <w:tcPr>
            <w:tcW w:w="3593" w:type="pct"/>
            <w:vAlign w:val="center"/>
          </w:tcPr>
          <w:p>
            <w:pPr>
              <w:pStyle w:val="9"/>
              <w:rPr>
                <w:rFonts w:hint="eastAsia" w:ascii="Times New Roman" w:hAnsi="Times New Roman" w:eastAsia="宋体"/>
                <w:szCs w:val="20"/>
                <w:lang w:eastAsia="zh-CN"/>
              </w:rPr>
            </w:pPr>
            <w:r>
              <w:rPr>
                <w:rFonts w:hint="eastAsia" w:ascii="Times New Roman" w:hAnsi="Times New Roman"/>
                <w:szCs w:val="20"/>
              </w:rPr>
              <w:t>双WAN口负载均衡</w:t>
            </w:r>
          </w:p>
          <w:p>
            <w:pPr>
              <w:pStyle w:val="9"/>
              <w:rPr>
                <w:rFonts w:hint="eastAsia" w:ascii="Times New Roman" w:hAnsi="Times New Roman" w:eastAsia="宋体"/>
                <w:szCs w:val="20"/>
                <w:lang w:eastAsia="zh-CN"/>
              </w:rPr>
            </w:pPr>
            <w:r>
              <w:rPr>
                <w:rFonts w:hint="eastAsia" w:ascii="Times New Roman" w:hAnsi="Times New Roman"/>
                <w:szCs w:val="20"/>
              </w:rPr>
              <w:t>MIPS 880Mhz网络处理器</w:t>
            </w:r>
          </w:p>
          <w:p>
            <w:pPr>
              <w:pStyle w:val="9"/>
              <w:rPr>
                <w:rFonts w:hint="eastAsia" w:ascii="Times New Roman" w:hAnsi="Times New Roman" w:eastAsia="宋体"/>
                <w:szCs w:val="20"/>
                <w:lang w:eastAsia="zh-CN"/>
              </w:rPr>
            </w:pPr>
            <w:r>
              <w:rPr>
                <w:rFonts w:hint="eastAsia" w:ascii="Times New Roman" w:hAnsi="Times New Roman"/>
                <w:szCs w:val="20"/>
              </w:rPr>
              <w:t>高性能，达到百兆线速转发</w:t>
            </w:r>
          </w:p>
          <w:p>
            <w:pPr>
              <w:pStyle w:val="9"/>
              <w:rPr>
                <w:rFonts w:ascii="Times New Roman" w:hAnsi="Times New Roman"/>
                <w:szCs w:val="20"/>
              </w:rPr>
            </w:pPr>
            <w:r>
              <w:rPr>
                <w:rFonts w:hint="eastAsia" w:ascii="Times New Roman" w:hAnsi="Times New Roman"/>
                <w:szCs w:val="20"/>
              </w:rPr>
              <w:t>典型的带机量为100~200台。</w:t>
            </w:r>
          </w:p>
        </w:tc>
        <w:tc>
          <w:tcPr>
            <w:tcW w:w="360" w:type="pct"/>
            <w:vAlign w:val="center"/>
          </w:tcPr>
          <w:p>
            <w:pPr>
              <w:pStyle w:val="9"/>
              <w:rPr>
                <w:szCs w:val="20"/>
              </w:rPr>
            </w:pPr>
            <w:r>
              <w:rPr>
                <w:rFonts w:hint="eastAsia"/>
                <w:szCs w:val="20"/>
              </w:rPr>
              <w:t>台</w:t>
            </w:r>
          </w:p>
        </w:tc>
        <w:tc>
          <w:tcPr>
            <w:tcW w:w="473" w:type="pct"/>
            <w:vAlign w:val="center"/>
          </w:tcPr>
          <w:p>
            <w:pPr>
              <w:pStyle w:val="9"/>
              <w:jc w:val="center"/>
              <w:rPr>
                <w:szCs w:val="20"/>
              </w:rPr>
            </w:pPr>
            <w:r>
              <w:rPr>
                <w:szCs w:val="20"/>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cantSplit/>
          <w:jc w:val="center"/>
        </w:trPr>
        <w:tc>
          <w:tcPr>
            <w:tcW w:w="571" w:type="pct"/>
            <w:vAlign w:val="center"/>
          </w:tcPr>
          <w:p>
            <w:pPr>
              <w:pStyle w:val="9"/>
              <w:rPr>
                <w:szCs w:val="20"/>
              </w:rPr>
            </w:pPr>
            <w:r>
              <w:rPr>
                <w:rFonts w:hint="eastAsia"/>
                <w:szCs w:val="20"/>
              </w:rPr>
              <w:t>汇聚交换机</w:t>
            </w:r>
          </w:p>
        </w:tc>
        <w:tc>
          <w:tcPr>
            <w:tcW w:w="3593" w:type="pct"/>
            <w:vAlign w:val="center"/>
          </w:tcPr>
          <w:p>
            <w:pPr>
              <w:pStyle w:val="9"/>
              <w:rPr>
                <w:rFonts w:ascii="Times New Roman" w:hAnsi="Times New Roman"/>
                <w:szCs w:val="20"/>
              </w:rPr>
            </w:pPr>
            <w:r>
              <w:rPr>
                <w:rFonts w:hint="eastAsia" w:ascii="Times New Roman" w:hAnsi="Times New Roman"/>
                <w:szCs w:val="20"/>
              </w:rPr>
              <w:t>1、★交换容量≥38Tbps/160Tbps，转发性能≥7000Mpps/35000Mpps；</w:t>
            </w:r>
          </w:p>
          <w:p>
            <w:pPr>
              <w:pStyle w:val="9"/>
              <w:rPr>
                <w:rFonts w:ascii="Times New Roman" w:hAnsi="Times New Roman"/>
                <w:szCs w:val="20"/>
              </w:rPr>
            </w:pPr>
            <w:r>
              <w:rPr>
                <w:rFonts w:hint="eastAsia" w:ascii="Times New Roman" w:hAnsi="Times New Roman"/>
                <w:szCs w:val="20"/>
              </w:rPr>
              <w:t>2、要求独立插槽≥8个，支持独立的路由板卡和无线控制器板卡，可实现NAT、无线控制等功能；</w:t>
            </w:r>
          </w:p>
          <w:p>
            <w:pPr>
              <w:pStyle w:val="9"/>
              <w:rPr>
                <w:rFonts w:ascii="Times New Roman" w:hAnsi="Times New Roman"/>
                <w:szCs w:val="20"/>
              </w:rPr>
            </w:pPr>
            <w:r>
              <w:rPr>
                <w:rFonts w:hint="eastAsia" w:ascii="Times New Roman" w:hAnsi="Times New Roman"/>
                <w:szCs w:val="20"/>
              </w:rPr>
              <w:t>3、内存≥2GB，Flash≥4GB，支持1个硬盘，硬盘容量≥1TB；</w:t>
            </w:r>
          </w:p>
          <w:p>
            <w:pPr>
              <w:pStyle w:val="9"/>
              <w:rPr>
                <w:rFonts w:ascii="Times New Roman" w:hAnsi="Times New Roman"/>
                <w:szCs w:val="20"/>
              </w:rPr>
            </w:pPr>
            <w:r>
              <w:rPr>
                <w:rFonts w:hint="eastAsia" w:ascii="Times New Roman" w:hAnsi="Times New Roman"/>
                <w:szCs w:val="20"/>
              </w:rPr>
              <w:t>4、▲为提高设备内部空间利用率，要求采用高密度端口设计；同时符合业界主流机柜的尺寸规范要求，设备高度≤2U，设备深度≤400mm，提供官网截图及链接证明并加盖投标人公章；</w:t>
            </w:r>
          </w:p>
          <w:p>
            <w:pPr>
              <w:pStyle w:val="9"/>
              <w:rPr>
                <w:rFonts w:ascii="Times New Roman" w:hAnsi="Times New Roman"/>
                <w:szCs w:val="20"/>
              </w:rPr>
            </w:pPr>
            <w:r>
              <w:rPr>
                <w:rFonts w:hint="eastAsia" w:ascii="Times New Roman" w:hAnsi="Times New Roman"/>
                <w:szCs w:val="20"/>
              </w:rPr>
              <w:t>5、支持静态路由、等价路由、策略路由；支持OSPF v2/v3、RIPv1/v2、RIPng、BGPv4、BGP4+、IS-ISv4/v6等路由协议；</w:t>
            </w:r>
          </w:p>
          <w:p>
            <w:pPr>
              <w:pStyle w:val="9"/>
              <w:rPr>
                <w:rFonts w:ascii="Times New Roman" w:hAnsi="Times New Roman"/>
                <w:szCs w:val="20"/>
              </w:rPr>
            </w:pPr>
            <w:r>
              <w:rPr>
                <w:rFonts w:hint="eastAsia" w:ascii="Times New Roman" w:hAnsi="Times New Roman"/>
                <w:szCs w:val="20"/>
              </w:rPr>
              <w:t>6、为保障业务安全，产品具备安全特性。支持一般性防攻击、AAA、RADIUS、ARP安全等；</w:t>
            </w:r>
          </w:p>
          <w:p>
            <w:pPr>
              <w:pStyle w:val="9"/>
              <w:rPr>
                <w:rFonts w:ascii="Times New Roman" w:hAnsi="Times New Roman"/>
                <w:szCs w:val="20"/>
              </w:rPr>
            </w:pPr>
            <w:r>
              <w:rPr>
                <w:rFonts w:hint="eastAsia" w:ascii="Times New Roman" w:hAnsi="Times New Roman"/>
                <w:szCs w:val="20"/>
              </w:rPr>
              <w:t>7、▲可将多台物理设备虚拟化为1台逻辑设备，虚拟化后的逻辑设备与外围设备通过聚合链路连接，其中一台虚拟化成员设备出现故障时，流量可自动切换到其他虚拟化成员设备，故障恢复收敛时间≤200ms。提供具有CMA或CNAS认证章的第三方权威机构检验报告证明并加盖投标人公章；</w:t>
            </w:r>
          </w:p>
          <w:p>
            <w:pPr>
              <w:pStyle w:val="9"/>
              <w:rPr>
                <w:szCs w:val="20"/>
              </w:rPr>
            </w:pPr>
            <w:r>
              <w:rPr>
                <w:rFonts w:hint="eastAsia" w:ascii="Times New Roman" w:hAnsi="Times New Roman"/>
                <w:szCs w:val="20"/>
              </w:rPr>
              <w:t>8、▲支持硬件健康状态可视化，可以对风扇状态、电源、温度进行监控，提供官网截图和链接证明并加盖投标人公章；</w:t>
            </w:r>
          </w:p>
        </w:tc>
        <w:tc>
          <w:tcPr>
            <w:tcW w:w="360" w:type="pct"/>
            <w:vAlign w:val="center"/>
          </w:tcPr>
          <w:p>
            <w:pPr>
              <w:pStyle w:val="9"/>
              <w:rPr>
                <w:szCs w:val="20"/>
              </w:rPr>
            </w:pPr>
            <w:r>
              <w:rPr>
                <w:rFonts w:hint="eastAsia"/>
                <w:szCs w:val="20"/>
              </w:rPr>
              <w:t>台</w:t>
            </w:r>
          </w:p>
        </w:tc>
        <w:tc>
          <w:tcPr>
            <w:tcW w:w="473" w:type="pct"/>
            <w:vAlign w:val="center"/>
          </w:tcPr>
          <w:p>
            <w:pPr>
              <w:pStyle w:val="9"/>
              <w:jc w:val="center"/>
              <w:rPr>
                <w:szCs w:val="20"/>
              </w:rPr>
            </w:pPr>
            <w:r>
              <w:rPr>
                <w:szCs w:val="20"/>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cantSplit/>
          <w:jc w:val="center"/>
        </w:trPr>
        <w:tc>
          <w:tcPr>
            <w:tcW w:w="571" w:type="pct"/>
            <w:vAlign w:val="center"/>
          </w:tcPr>
          <w:p>
            <w:pPr>
              <w:pStyle w:val="9"/>
              <w:rPr>
                <w:szCs w:val="20"/>
              </w:rPr>
            </w:pPr>
            <w:r>
              <w:rPr>
                <w:rFonts w:hint="eastAsia"/>
                <w:szCs w:val="20"/>
              </w:rPr>
              <w:t>POE交换机</w:t>
            </w:r>
          </w:p>
        </w:tc>
        <w:tc>
          <w:tcPr>
            <w:tcW w:w="3593" w:type="pct"/>
            <w:vAlign w:val="center"/>
          </w:tcPr>
          <w:p>
            <w:pPr>
              <w:pStyle w:val="9"/>
              <w:rPr>
                <w:szCs w:val="20"/>
              </w:rPr>
            </w:pPr>
            <w:r>
              <w:rPr>
                <w:rFonts w:hint="eastAsia"/>
                <w:szCs w:val="20"/>
              </w:rPr>
              <w:t>1、★交换容量≥432Gbps，转发性能≥51Mpps；</w:t>
            </w:r>
          </w:p>
          <w:p>
            <w:pPr>
              <w:pStyle w:val="9"/>
              <w:rPr>
                <w:szCs w:val="20"/>
              </w:rPr>
            </w:pPr>
            <w:r>
              <w:rPr>
                <w:rFonts w:hint="eastAsia"/>
                <w:szCs w:val="20"/>
              </w:rPr>
              <w:t>2、★固化10/100/1000M以太网端口≥10个，1G/2.5G SFP非复用光接口≥2个；</w:t>
            </w:r>
          </w:p>
          <w:p>
            <w:pPr>
              <w:pStyle w:val="9"/>
              <w:rPr>
                <w:szCs w:val="20"/>
              </w:rPr>
            </w:pPr>
            <w:r>
              <w:rPr>
                <w:rFonts w:hint="eastAsia"/>
                <w:szCs w:val="20"/>
              </w:rPr>
              <w:t>3、支持POE和POE+远程供电，最大可支持POE供电端口≥8个，POE最大输出功率≥125W；</w:t>
            </w:r>
          </w:p>
          <w:p>
            <w:pPr>
              <w:pStyle w:val="9"/>
              <w:rPr>
                <w:szCs w:val="20"/>
              </w:rPr>
            </w:pPr>
            <w:r>
              <w:rPr>
                <w:rFonts w:hint="eastAsia"/>
                <w:szCs w:val="20"/>
              </w:rPr>
              <w:t>4、支持高效节能以太网特性。端口如果在连续一段时间之内空闲，系统会将该端口设置为节能模式，当有报文收发时再通过定时发送的监听码流唤醒端口恢复业务，达到节能的效果；</w:t>
            </w:r>
          </w:p>
          <w:p>
            <w:pPr>
              <w:pStyle w:val="9"/>
              <w:rPr>
                <w:szCs w:val="20"/>
              </w:rPr>
            </w:pPr>
            <w:r>
              <w:rPr>
                <w:rFonts w:hint="eastAsia"/>
                <w:szCs w:val="20"/>
              </w:rPr>
              <w:t>5、▲支持快速以太网链路检测协议，可检测端口下的环路问题，当设备端口检测到环路时，执行关联策略并可通告控制器，发生环路的接口告警信息并记录。提供具有CMA或CNAS认证章的第三方权威机构检验报告证明并加盖投标人公章；</w:t>
            </w:r>
          </w:p>
          <w:p>
            <w:pPr>
              <w:pStyle w:val="9"/>
              <w:rPr>
                <w:szCs w:val="20"/>
              </w:rPr>
            </w:pPr>
            <w:r>
              <w:rPr>
                <w:rFonts w:hint="eastAsia"/>
                <w:szCs w:val="20"/>
              </w:rPr>
              <w:t>6、▲当设备出现故障时，支持用新设备做零配置替换，新设备接线后，配置从控制器端自动下发，无需手动配置。支持自动识别及自适应不同型号替换，支持自适应端口配置跟随业务。提供具有CMA或CNAS认证章的第三方权威机构检验报告证明并加盖投标人公章</w:t>
            </w:r>
          </w:p>
        </w:tc>
        <w:tc>
          <w:tcPr>
            <w:tcW w:w="360" w:type="pct"/>
            <w:vAlign w:val="center"/>
          </w:tcPr>
          <w:p>
            <w:pPr>
              <w:pStyle w:val="9"/>
              <w:rPr>
                <w:szCs w:val="20"/>
              </w:rPr>
            </w:pPr>
            <w:r>
              <w:rPr>
                <w:rFonts w:hint="eastAsia"/>
                <w:szCs w:val="20"/>
              </w:rPr>
              <w:t>台</w:t>
            </w:r>
          </w:p>
        </w:tc>
        <w:tc>
          <w:tcPr>
            <w:tcW w:w="473" w:type="pct"/>
            <w:vAlign w:val="center"/>
          </w:tcPr>
          <w:p>
            <w:pPr>
              <w:pStyle w:val="9"/>
              <w:jc w:val="center"/>
              <w:rPr>
                <w:szCs w:val="20"/>
              </w:rPr>
            </w:pPr>
            <w:r>
              <w:rPr>
                <w:rFonts w:hint="eastAsia"/>
                <w:szCs w:val="20"/>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cantSplit/>
          <w:jc w:val="center"/>
        </w:trPr>
        <w:tc>
          <w:tcPr>
            <w:tcW w:w="571" w:type="pct"/>
            <w:vAlign w:val="center"/>
          </w:tcPr>
          <w:p>
            <w:pPr>
              <w:pStyle w:val="9"/>
              <w:rPr>
                <w:szCs w:val="20"/>
              </w:rPr>
            </w:pPr>
            <w:r>
              <w:rPr>
                <w:rFonts w:hint="eastAsia"/>
                <w:szCs w:val="20"/>
              </w:rPr>
              <w:t>无线AP</w:t>
            </w:r>
          </w:p>
        </w:tc>
        <w:tc>
          <w:tcPr>
            <w:tcW w:w="3593" w:type="pct"/>
            <w:vAlign w:val="center"/>
          </w:tcPr>
          <w:p>
            <w:pPr>
              <w:pStyle w:val="9"/>
              <w:rPr>
                <w:szCs w:val="20"/>
              </w:rPr>
            </w:pPr>
            <w:r>
              <w:rPr>
                <w:szCs w:val="20"/>
              </w:rPr>
              <w:t> </w:t>
            </w:r>
            <w:r>
              <w:rPr>
                <w:rFonts w:hint="eastAsia"/>
                <w:szCs w:val="20"/>
              </w:rPr>
              <w:t>1、★ 支持802.11ax标准；采用双射频设计，一个2.4GHz射频卡，一个5GHz射频卡；整机空间流≥4条；</w:t>
            </w:r>
          </w:p>
          <w:p>
            <w:pPr>
              <w:pStyle w:val="9"/>
              <w:rPr>
                <w:szCs w:val="20"/>
              </w:rPr>
            </w:pPr>
            <w:r>
              <w:rPr>
                <w:rFonts w:hint="eastAsia"/>
                <w:szCs w:val="20"/>
              </w:rPr>
              <w:t>2、整机最大无线速率≥2.975Gbps；</w:t>
            </w:r>
          </w:p>
          <w:p>
            <w:pPr>
              <w:pStyle w:val="9"/>
              <w:rPr>
                <w:szCs w:val="20"/>
              </w:rPr>
            </w:pPr>
            <w:r>
              <w:rPr>
                <w:rFonts w:hint="eastAsia"/>
                <w:szCs w:val="20"/>
              </w:rPr>
              <w:t>3、 支持≥1个1G以太网电口、≥1个2.5G SFP光口；</w:t>
            </w:r>
          </w:p>
          <w:p>
            <w:pPr>
              <w:pStyle w:val="9"/>
              <w:rPr>
                <w:szCs w:val="20"/>
              </w:rPr>
            </w:pPr>
            <w:r>
              <w:rPr>
                <w:rFonts w:hint="eastAsia"/>
                <w:szCs w:val="20"/>
              </w:rPr>
              <w:t>4、▲整机功耗≤13W。提供官网截图和链接证明并加盖投标人公章；</w:t>
            </w:r>
          </w:p>
          <w:p>
            <w:pPr>
              <w:pStyle w:val="9"/>
              <w:rPr>
                <w:szCs w:val="20"/>
              </w:rPr>
            </w:pPr>
            <w:r>
              <w:rPr>
                <w:rFonts w:hint="eastAsia"/>
                <w:szCs w:val="20"/>
              </w:rPr>
              <w:t>5、为保证无线网络安全，支持PSK认证、Web认证、微信认证、二维码访客认证、短信认证、无感知认证等认证方式；支持WEP（64/128位）、WPA（TKIP）、WPA-PSK、WPA2（AES）、WPA3等数据加密方式；</w:t>
            </w:r>
          </w:p>
          <w:p>
            <w:pPr>
              <w:pStyle w:val="9"/>
              <w:rPr>
                <w:szCs w:val="20"/>
              </w:rPr>
            </w:pPr>
            <w:r>
              <w:rPr>
                <w:rFonts w:hint="eastAsia"/>
                <w:szCs w:val="20"/>
              </w:rPr>
              <w:t>6、支持非法AP检测及反制。支持数据帧过滤功能，支持白名单、静态黑名单、动态黑名单。</w:t>
            </w:r>
          </w:p>
        </w:tc>
        <w:tc>
          <w:tcPr>
            <w:tcW w:w="360" w:type="pct"/>
            <w:vAlign w:val="center"/>
          </w:tcPr>
          <w:p>
            <w:pPr>
              <w:pStyle w:val="9"/>
              <w:rPr>
                <w:szCs w:val="20"/>
              </w:rPr>
            </w:pPr>
            <w:r>
              <w:rPr>
                <w:rFonts w:hint="eastAsia"/>
                <w:szCs w:val="20"/>
              </w:rPr>
              <w:t>台</w:t>
            </w:r>
          </w:p>
        </w:tc>
        <w:tc>
          <w:tcPr>
            <w:tcW w:w="473" w:type="pct"/>
            <w:vAlign w:val="center"/>
          </w:tcPr>
          <w:p>
            <w:pPr>
              <w:pStyle w:val="9"/>
              <w:jc w:val="center"/>
              <w:rPr>
                <w:szCs w:val="20"/>
              </w:rPr>
            </w:pPr>
            <w:r>
              <w:rPr>
                <w:rFonts w:hint="eastAsia"/>
                <w:szCs w:val="20"/>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cantSplit/>
          <w:jc w:val="center"/>
        </w:trPr>
        <w:tc>
          <w:tcPr>
            <w:tcW w:w="571" w:type="pct"/>
            <w:vAlign w:val="center"/>
          </w:tcPr>
          <w:p>
            <w:pPr>
              <w:pStyle w:val="9"/>
              <w:rPr>
                <w:szCs w:val="20"/>
              </w:rPr>
            </w:pPr>
            <w:r>
              <w:rPr>
                <w:rFonts w:hint="eastAsia"/>
                <w:szCs w:val="20"/>
              </w:rPr>
              <w:t>超五类网线</w:t>
            </w:r>
          </w:p>
        </w:tc>
        <w:tc>
          <w:tcPr>
            <w:tcW w:w="3593" w:type="pct"/>
            <w:vAlign w:val="center"/>
          </w:tcPr>
          <w:p>
            <w:pPr>
              <w:pStyle w:val="9"/>
              <w:rPr>
                <w:rFonts w:hint="eastAsia" w:eastAsia="宋体"/>
                <w:szCs w:val="20"/>
                <w:lang w:eastAsia="zh-CN"/>
              </w:rPr>
            </w:pPr>
            <w:r>
              <w:rPr>
                <w:szCs w:val="20"/>
              </w:rPr>
              <w:t>1. </w:t>
            </w:r>
            <w:r>
              <w:rPr>
                <w:rFonts w:hint="eastAsia"/>
                <w:szCs w:val="20"/>
              </w:rPr>
              <w:t>在</w:t>
            </w:r>
            <w:r>
              <w:rPr>
                <w:szCs w:val="20"/>
              </w:rPr>
              <w:t> 90 </w:t>
            </w:r>
            <w:r>
              <w:rPr>
                <w:rFonts w:hint="eastAsia"/>
                <w:szCs w:val="20"/>
              </w:rPr>
              <w:t>米距离内提供</w:t>
            </w:r>
            <w:r>
              <w:rPr>
                <w:szCs w:val="20"/>
              </w:rPr>
              <w:t> 100MHz </w:t>
            </w:r>
            <w:r>
              <w:rPr>
                <w:rFonts w:hint="eastAsia"/>
                <w:szCs w:val="20"/>
              </w:rPr>
              <w:t>带宽，典型应用速率为</w:t>
            </w:r>
            <w:r>
              <w:rPr>
                <w:szCs w:val="20"/>
              </w:rPr>
              <w:t> 100Mbps。</w:t>
            </w:r>
          </w:p>
          <w:p>
            <w:pPr>
              <w:pStyle w:val="9"/>
              <w:rPr>
                <w:rFonts w:hint="eastAsia" w:eastAsia="宋体"/>
                <w:szCs w:val="20"/>
                <w:lang w:eastAsia="zh-CN"/>
              </w:rPr>
            </w:pPr>
            <w:r>
              <w:rPr>
                <w:rFonts w:hint="eastAsia"/>
                <w:szCs w:val="20"/>
              </w:rPr>
              <w:t>2.该产品广泛应用于室内水平工作区布线，室内局域网布线。</w:t>
            </w:r>
          </w:p>
          <w:p>
            <w:pPr>
              <w:pStyle w:val="9"/>
              <w:rPr>
                <w:szCs w:val="20"/>
              </w:rPr>
            </w:pPr>
            <w:r>
              <w:rPr>
                <w:szCs w:val="20"/>
              </w:rPr>
              <w:t>3. </w:t>
            </w:r>
            <w:r>
              <w:rPr>
                <w:rFonts w:hint="eastAsia"/>
                <w:szCs w:val="20"/>
              </w:rPr>
              <w:t>产品选用优质无氧铜为传输导体，电气传输性能可靠优异，达到并大大超过超五类系统指标，为系统链路提供丰富的余量支</w:t>
            </w:r>
            <w:r>
              <w:rPr>
                <w:szCs w:val="20"/>
              </w:rPr>
              <w:t> </w:t>
            </w:r>
            <w:r>
              <w:rPr>
                <w:rFonts w:hint="eastAsia"/>
                <w:szCs w:val="20"/>
              </w:rPr>
              <w:t>持，施工敷设方便快捷。</w:t>
            </w:r>
          </w:p>
        </w:tc>
        <w:tc>
          <w:tcPr>
            <w:tcW w:w="360" w:type="pct"/>
            <w:vAlign w:val="center"/>
          </w:tcPr>
          <w:p>
            <w:pPr>
              <w:pStyle w:val="9"/>
              <w:rPr>
                <w:szCs w:val="20"/>
              </w:rPr>
            </w:pPr>
            <w:r>
              <w:rPr>
                <w:rFonts w:hint="eastAsia"/>
                <w:szCs w:val="20"/>
              </w:rPr>
              <w:t>米</w:t>
            </w:r>
          </w:p>
        </w:tc>
        <w:tc>
          <w:tcPr>
            <w:tcW w:w="473" w:type="pct"/>
            <w:vAlign w:val="center"/>
          </w:tcPr>
          <w:p>
            <w:pPr>
              <w:pStyle w:val="9"/>
              <w:jc w:val="center"/>
              <w:rPr>
                <w:szCs w:val="20"/>
              </w:rPr>
            </w:pPr>
            <w:r>
              <w:rPr>
                <w:rFonts w:hint="eastAsia"/>
                <w:szCs w:val="20"/>
              </w:rPr>
              <w:t>100</w:t>
            </w:r>
            <w:r>
              <w:rPr>
                <w:szCs w:val="20"/>
              </w:rPr>
              <w:t>0</w:t>
            </w:r>
            <w:r>
              <w:rPr>
                <w:rFonts w:hint="eastAsia"/>
                <w:szCs w:val="20"/>
              </w:rPr>
              <w:t>（预估，按实际用量计算）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cantSplit/>
          <w:jc w:val="center"/>
        </w:trPr>
        <w:tc>
          <w:tcPr>
            <w:tcW w:w="571" w:type="pct"/>
            <w:vAlign w:val="center"/>
          </w:tcPr>
          <w:p>
            <w:pPr>
              <w:pStyle w:val="9"/>
              <w:rPr>
                <w:szCs w:val="20"/>
              </w:rPr>
            </w:pPr>
            <w:r>
              <w:rPr>
                <w:rFonts w:hint="eastAsia"/>
                <w:szCs w:val="20"/>
              </w:rPr>
              <w:t>千兆单模光模块</w:t>
            </w:r>
          </w:p>
        </w:tc>
        <w:tc>
          <w:tcPr>
            <w:tcW w:w="3593" w:type="pct"/>
            <w:vAlign w:val="center"/>
          </w:tcPr>
          <w:p>
            <w:pPr>
              <w:pStyle w:val="9"/>
              <w:rPr>
                <w:szCs w:val="20"/>
              </w:rPr>
            </w:pPr>
            <w:r>
              <w:rPr>
                <w:rFonts w:hint="eastAsia"/>
                <w:szCs w:val="20"/>
              </w:rPr>
              <w:t>1000BASE-LX mini GBIC转换模块（1310nm），10km</w:t>
            </w:r>
          </w:p>
        </w:tc>
        <w:tc>
          <w:tcPr>
            <w:tcW w:w="360" w:type="pct"/>
            <w:vAlign w:val="center"/>
          </w:tcPr>
          <w:p>
            <w:pPr>
              <w:pStyle w:val="9"/>
              <w:rPr>
                <w:szCs w:val="20"/>
              </w:rPr>
            </w:pPr>
            <w:r>
              <w:rPr>
                <w:rFonts w:hint="eastAsia"/>
                <w:szCs w:val="20"/>
              </w:rPr>
              <w:t>个</w:t>
            </w:r>
          </w:p>
        </w:tc>
        <w:tc>
          <w:tcPr>
            <w:tcW w:w="473" w:type="pct"/>
            <w:vAlign w:val="center"/>
          </w:tcPr>
          <w:p>
            <w:pPr>
              <w:pStyle w:val="9"/>
              <w:jc w:val="center"/>
              <w:rPr>
                <w:szCs w:val="20"/>
              </w:rPr>
            </w:pPr>
            <w:r>
              <w:rPr>
                <w:rFonts w:hint="eastAsia"/>
                <w:szCs w:val="20"/>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cantSplit/>
          <w:jc w:val="center"/>
        </w:trPr>
        <w:tc>
          <w:tcPr>
            <w:tcW w:w="571" w:type="pct"/>
            <w:vAlign w:val="center"/>
          </w:tcPr>
          <w:p>
            <w:pPr>
              <w:pStyle w:val="9"/>
              <w:rPr>
                <w:szCs w:val="20"/>
              </w:rPr>
            </w:pPr>
            <w:r>
              <w:rPr>
                <w:rFonts w:hint="eastAsia"/>
                <w:szCs w:val="20"/>
              </w:rPr>
              <w:t>机柜</w:t>
            </w:r>
          </w:p>
        </w:tc>
        <w:tc>
          <w:tcPr>
            <w:tcW w:w="3593" w:type="pct"/>
            <w:vAlign w:val="center"/>
          </w:tcPr>
          <w:p>
            <w:pPr>
              <w:pStyle w:val="9"/>
              <w:rPr>
                <w:szCs w:val="20"/>
              </w:rPr>
            </w:pPr>
            <w:r>
              <w:rPr>
                <w:rFonts w:hint="eastAsia"/>
                <w:szCs w:val="20"/>
              </w:rPr>
              <w:t>冷轧钢材质，可安装路由器，交换机，配线架等。</w:t>
            </w:r>
          </w:p>
        </w:tc>
        <w:tc>
          <w:tcPr>
            <w:tcW w:w="360" w:type="pct"/>
            <w:vAlign w:val="center"/>
          </w:tcPr>
          <w:p>
            <w:pPr>
              <w:pStyle w:val="9"/>
              <w:rPr>
                <w:szCs w:val="20"/>
              </w:rPr>
            </w:pPr>
            <w:r>
              <w:rPr>
                <w:rFonts w:hint="eastAsia"/>
                <w:szCs w:val="20"/>
              </w:rPr>
              <w:t>个</w:t>
            </w:r>
          </w:p>
        </w:tc>
        <w:tc>
          <w:tcPr>
            <w:tcW w:w="473" w:type="pct"/>
            <w:vAlign w:val="center"/>
          </w:tcPr>
          <w:p>
            <w:pPr>
              <w:pStyle w:val="9"/>
              <w:jc w:val="center"/>
              <w:rPr>
                <w:szCs w:val="20"/>
              </w:rPr>
            </w:pPr>
            <w:r>
              <w:rPr>
                <w:szCs w:val="20"/>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cantSplit/>
          <w:jc w:val="center"/>
        </w:trPr>
        <w:tc>
          <w:tcPr>
            <w:tcW w:w="571" w:type="pct"/>
            <w:vAlign w:val="center"/>
          </w:tcPr>
          <w:p>
            <w:pPr>
              <w:pStyle w:val="9"/>
              <w:rPr>
                <w:szCs w:val="20"/>
              </w:rPr>
            </w:pPr>
            <w:r>
              <w:rPr>
                <w:rFonts w:hint="eastAsia"/>
                <w:szCs w:val="20"/>
              </w:rPr>
              <w:t>配件辅材</w:t>
            </w:r>
          </w:p>
        </w:tc>
        <w:tc>
          <w:tcPr>
            <w:tcW w:w="3593" w:type="pct"/>
            <w:vAlign w:val="center"/>
          </w:tcPr>
          <w:p>
            <w:pPr>
              <w:pStyle w:val="9"/>
              <w:rPr>
                <w:szCs w:val="20"/>
              </w:rPr>
            </w:pPr>
            <w:r>
              <w:rPr>
                <w:rFonts w:hint="eastAsia"/>
                <w:szCs w:val="20"/>
              </w:rPr>
              <w:t>网络配件辅材一批、包含RJ45水晶头、PVC管材、强电空开插排、电胶布、波纹软管,等。</w:t>
            </w:r>
          </w:p>
        </w:tc>
        <w:tc>
          <w:tcPr>
            <w:tcW w:w="360" w:type="pct"/>
            <w:vAlign w:val="center"/>
          </w:tcPr>
          <w:p>
            <w:pPr>
              <w:pStyle w:val="9"/>
              <w:rPr>
                <w:szCs w:val="20"/>
              </w:rPr>
            </w:pPr>
            <w:r>
              <w:rPr>
                <w:rFonts w:hint="eastAsia"/>
                <w:szCs w:val="20"/>
              </w:rPr>
              <w:t>项</w:t>
            </w:r>
          </w:p>
        </w:tc>
        <w:tc>
          <w:tcPr>
            <w:tcW w:w="473" w:type="pct"/>
            <w:vAlign w:val="center"/>
          </w:tcPr>
          <w:p>
            <w:pPr>
              <w:pStyle w:val="9"/>
              <w:jc w:val="center"/>
              <w:rPr>
                <w:szCs w:val="20"/>
              </w:rPr>
            </w:pPr>
            <w:r>
              <w:rPr>
                <w:rFonts w:hint="eastAsia"/>
                <w:szCs w:val="20"/>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cantSplit/>
          <w:jc w:val="center"/>
        </w:trPr>
        <w:tc>
          <w:tcPr>
            <w:tcW w:w="571" w:type="pct"/>
            <w:vAlign w:val="center"/>
          </w:tcPr>
          <w:p>
            <w:pPr>
              <w:pStyle w:val="9"/>
              <w:rPr>
                <w:szCs w:val="20"/>
              </w:rPr>
            </w:pPr>
            <w:r>
              <w:rPr>
                <w:rFonts w:hint="eastAsia"/>
                <w:szCs w:val="20"/>
              </w:rPr>
              <w:t>施工费</w:t>
            </w:r>
          </w:p>
        </w:tc>
        <w:tc>
          <w:tcPr>
            <w:tcW w:w="3593" w:type="pct"/>
            <w:vAlign w:val="center"/>
          </w:tcPr>
          <w:p>
            <w:pPr>
              <w:pStyle w:val="9"/>
              <w:rPr>
                <w:szCs w:val="20"/>
              </w:rPr>
            </w:pPr>
            <w:r>
              <w:rPr>
                <w:rFonts w:hint="eastAsia" w:ascii="宋体" w:hAnsi="宋体" w:cs="宋体"/>
                <w:szCs w:val="21"/>
              </w:rPr>
              <w:t>16PVC穿线管+排线+网线+线卡+弯头+直接等</w:t>
            </w:r>
          </w:p>
        </w:tc>
        <w:tc>
          <w:tcPr>
            <w:tcW w:w="360" w:type="pct"/>
            <w:vAlign w:val="center"/>
          </w:tcPr>
          <w:p>
            <w:pPr>
              <w:pStyle w:val="9"/>
              <w:rPr>
                <w:szCs w:val="20"/>
              </w:rPr>
            </w:pPr>
            <w:r>
              <w:rPr>
                <w:rFonts w:hint="eastAsia"/>
                <w:szCs w:val="20"/>
              </w:rPr>
              <w:t>项</w:t>
            </w:r>
          </w:p>
        </w:tc>
        <w:tc>
          <w:tcPr>
            <w:tcW w:w="473" w:type="pct"/>
            <w:vAlign w:val="center"/>
          </w:tcPr>
          <w:p>
            <w:pPr>
              <w:pStyle w:val="9"/>
              <w:jc w:val="center"/>
              <w:rPr>
                <w:szCs w:val="20"/>
              </w:rPr>
            </w:pPr>
            <w:r>
              <w:rPr>
                <w:rFonts w:hint="eastAsia"/>
                <w:szCs w:val="20"/>
              </w:rPr>
              <w:t>1</w:t>
            </w:r>
          </w:p>
        </w:tc>
      </w:tr>
    </w:tbl>
    <w:p>
      <w:pPr>
        <w:pStyle w:val="8"/>
      </w:pPr>
    </w:p>
    <w:p>
      <w:pPr>
        <w:pStyle w:val="8"/>
        <w:rPr>
          <w:rFonts w:ascii="Times New Roman" w:hAnsi="Times New Roman"/>
          <w:sz w:val="24"/>
        </w:rPr>
      </w:pPr>
    </w:p>
    <w:p>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MzMxZGI1ZDBhMWMzZjA5MGU1NjhhNmQ4M2ViYzIifQ=="/>
  </w:docVars>
  <w:rsids>
    <w:rsidRoot w:val="00000000"/>
    <w:rsid w:val="379B6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4"/>
    <w:qFormat/>
    <w:uiPriority w:val="0"/>
    <w:pPr>
      <w:spacing w:after="120"/>
    </w:pPr>
  </w:style>
  <w:style w:type="paragraph" w:customStyle="1" w:styleId="4">
    <w:name w:val="First Paragraph"/>
    <w:basedOn w:val="1"/>
    <w:next w:val="3"/>
    <w:qFormat/>
    <w:uiPriority w:val="0"/>
    <w:pPr>
      <w:spacing w:before="180"/>
      <w:ind w:firstLine="480" w:firstLineChars="200"/>
    </w:pPr>
  </w:style>
  <w:style w:type="paragraph" w:styleId="5">
    <w:name w:val="Body Text Indent"/>
    <w:basedOn w:val="1"/>
    <w:qFormat/>
    <w:uiPriority w:val="0"/>
    <w:pPr>
      <w:ind w:firstLine="630"/>
    </w:pPr>
    <w:rPr>
      <w:sz w:val="32"/>
      <w:szCs w:val="20"/>
    </w:rPr>
  </w:style>
  <w:style w:type="paragraph" w:customStyle="1" w:styleId="8">
    <w:name w:val="179"/>
    <w:basedOn w:val="1"/>
    <w:qFormat/>
    <w:uiPriority w:val="0"/>
    <w:pPr>
      <w:spacing w:before="100" w:beforeAutospacing="1" w:after="100" w:afterAutospacing="1" w:line="320" w:lineRule="exact"/>
      <w:ind w:firstLine="420"/>
      <w:textAlignment w:val="baseline"/>
    </w:pPr>
  </w:style>
  <w:style w:type="paragraph" w:customStyle="1" w:styleId="9">
    <w:name w:val="Compact"/>
    <w:basedOn w:val="3"/>
    <w:qFormat/>
    <w:uiPriority w:val="0"/>
    <w:pPr>
      <w:spacing w:before="60" w:after="60"/>
      <w:ind w:firstLine="0" w:firstLineChars="0"/>
    </w:pPr>
  </w:style>
  <w:style w:type="table" w:customStyle="1" w:styleId="10">
    <w:name w:val="Table"/>
    <w:basedOn w:val="6"/>
    <w:uiPriority w:val="0"/>
    <w:pPr>
      <w:jc w:val="both"/>
    </w:pPr>
    <w:rPr>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cPr>
      <w:vAlign w:val="center"/>
    </w:tcPr>
    <w:tblStylePr w:type="firstRow">
      <w:rPr>
        <w:rFonts w:ascii="Symbol" w:hAnsi="Symbol"/>
        <w:sz w:val="18"/>
      </w:rPr>
      <w:tblPr/>
      <w:trPr>
        <w:tblHeader/>
      </w:trPr>
      <w:tcPr>
        <w:shd w:val="clear" w:color="auto" w:fill="E6E6E6"/>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2025-10-23T08:24:20Z</dcterms:created>
  <dc:creator>H3C</dc:creator>
  <cp:lastModifiedBy>陈小酱</cp:lastModifiedBy>
  <dcterms:modified xsi:type="dcterms:W3CDTF">2025-10-23T08:24:31Z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FA0774D073634B238ECCCDD113AA4F9E</vt:lpwstr>
  </property>
</Properties>
</file>